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pStyle w:val="Prrafodelista"/>
        <w:spacing w:after="0"/>
        <w:ind w:left="0"/>
        <w:jc w:val="center"/>
        <w:rPr>
          <w:rFonts w:ascii="Times New Roman" w:hAnsi="Times New Roman"/>
          <w:b/>
          <w:sz w:val="24"/>
          <w:szCs w:val="24"/>
        </w:rPr>
      </w:pPr>
    </w:p>
    <w:p w:rsidR="00B46CB9" w:rsidRDefault="00B46CB9" w:rsidP="00B46CB9">
      <w:pPr>
        <w:pStyle w:val="Prrafodelista"/>
        <w:spacing w:after="0"/>
        <w:ind w:left="0"/>
        <w:jc w:val="center"/>
        <w:rPr>
          <w:rFonts w:ascii="Times New Roman" w:hAnsi="Times New Roman"/>
          <w:b/>
          <w:sz w:val="24"/>
          <w:szCs w:val="24"/>
        </w:rPr>
      </w:pPr>
    </w:p>
    <w:p w:rsidR="00B46CB9" w:rsidRDefault="00B46CB9" w:rsidP="00B46CB9">
      <w:pPr>
        <w:pStyle w:val="Prrafodelista"/>
        <w:spacing w:after="0"/>
        <w:ind w:left="0"/>
        <w:jc w:val="center"/>
        <w:rPr>
          <w:rFonts w:ascii="Times New Roman" w:hAnsi="Times New Roman"/>
          <w:b/>
          <w:sz w:val="24"/>
          <w:szCs w:val="24"/>
        </w:rPr>
      </w:pPr>
    </w:p>
    <w:p w:rsidR="00B46CB9" w:rsidRPr="00445992" w:rsidRDefault="00B46CB9" w:rsidP="00B46CB9">
      <w:pPr>
        <w:pStyle w:val="Prrafodelista"/>
        <w:spacing w:after="0"/>
        <w:ind w:left="0"/>
        <w:jc w:val="center"/>
        <w:rPr>
          <w:rFonts w:ascii="Times New Roman" w:hAnsi="Times New Roman"/>
          <w:b/>
          <w:sz w:val="24"/>
          <w:szCs w:val="24"/>
        </w:rPr>
      </w:pPr>
      <w:r>
        <w:rPr>
          <w:rFonts w:ascii="Times New Roman" w:hAnsi="Times New Roman"/>
          <w:b/>
          <w:sz w:val="24"/>
          <w:szCs w:val="24"/>
        </w:rPr>
        <w:t xml:space="preserve">MODELO </w:t>
      </w:r>
      <w:r w:rsidRPr="00BA69B7">
        <w:rPr>
          <w:rFonts w:ascii="Times New Roman" w:hAnsi="Times New Roman"/>
          <w:b/>
          <w:sz w:val="24"/>
          <w:szCs w:val="24"/>
        </w:rPr>
        <w:t xml:space="preserve">DE PLANIFICACION </w:t>
      </w:r>
      <w:r>
        <w:rPr>
          <w:rFonts w:ascii="Times New Roman" w:hAnsi="Times New Roman"/>
          <w:b/>
          <w:sz w:val="24"/>
          <w:szCs w:val="24"/>
        </w:rPr>
        <w:t>ESTRATEGICA FISCAL PARA EMPRESA</w:t>
      </w:r>
      <w:r w:rsidRPr="00BA69B7">
        <w:rPr>
          <w:rFonts w:ascii="Times New Roman" w:hAnsi="Times New Roman"/>
          <w:b/>
          <w:sz w:val="24"/>
          <w:szCs w:val="24"/>
        </w:rPr>
        <w:t xml:space="preserve"> DEL SECTOR </w:t>
      </w:r>
      <w:r>
        <w:rPr>
          <w:rFonts w:ascii="Times New Roman" w:hAnsi="Times New Roman"/>
          <w:b/>
          <w:sz w:val="24"/>
          <w:szCs w:val="24"/>
        </w:rPr>
        <w:t xml:space="preserve">ELECTRICO, UBICADA </w:t>
      </w:r>
      <w:r w:rsidRPr="00BA69B7">
        <w:rPr>
          <w:rFonts w:ascii="Times New Roman" w:hAnsi="Times New Roman"/>
          <w:b/>
          <w:sz w:val="24"/>
          <w:szCs w:val="24"/>
        </w:rPr>
        <w:t>EN EL ESTADO CARABOBO</w:t>
      </w:r>
    </w:p>
    <w:p w:rsidR="00B46CB9" w:rsidRDefault="00B46CB9" w:rsidP="00B46CB9">
      <w:pPr>
        <w:spacing w:after="0" w:line="240" w:lineRule="auto"/>
        <w:rPr>
          <w:rFonts w:ascii="Times New Roman" w:hAnsi="Times New Roman"/>
          <w:bCs/>
          <w:sz w:val="24"/>
          <w:szCs w:val="24"/>
        </w:rPr>
      </w:pPr>
      <w:r>
        <w:rPr>
          <w:rFonts w:ascii="Times New Roman" w:hAnsi="Times New Roman"/>
          <w:bCs/>
          <w:sz w:val="24"/>
          <w:szCs w:val="24"/>
        </w:rPr>
        <w:br w:type="page"/>
      </w:r>
    </w:p>
    <w:p w:rsidR="00B46CB9" w:rsidRPr="00C01304" w:rsidRDefault="00B46CB9" w:rsidP="00B46CB9">
      <w:pPr>
        <w:autoSpaceDE w:val="0"/>
        <w:autoSpaceDN w:val="0"/>
        <w:adjustRightInd w:val="0"/>
        <w:spacing w:after="0" w:line="240" w:lineRule="auto"/>
        <w:jc w:val="center"/>
        <w:rPr>
          <w:rFonts w:ascii="Times New Roman" w:hAnsi="Times New Roman"/>
          <w:bCs/>
          <w:sz w:val="24"/>
          <w:szCs w:val="24"/>
        </w:rPr>
      </w:pPr>
      <w:r>
        <w:rPr>
          <w:noProof/>
          <w:lang w:val="es-ES" w:eastAsia="es-ES"/>
        </w:rPr>
        <w:lastRenderedPageBreak/>
        <w:drawing>
          <wp:anchor distT="0" distB="0" distL="114300" distR="114300" simplePos="0" relativeHeight="251699200" behindDoc="0" locked="0" layoutInCell="1" allowOverlap="1" wp14:anchorId="0DF43D7B" wp14:editId="6DE756B2">
            <wp:simplePos x="0" y="0"/>
            <wp:positionH relativeFrom="column">
              <wp:posOffset>-403225</wp:posOffset>
            </wp:positionH>
            <wp:positionV relativeFrom="paragraph">
              <wp:posOffset>-144145</wp:posOffset>
            </wp:positionV>
            <wp:extent cx="1066800" cy="1066800"/>
            <wp:effectExtent l="0" t="0" r="0" b="0"/>
            <wp:wrapNone/>
            <wp:docPr id="2" name="Imagen 1" descr="Descripción: Logo UC - Universidad de 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UC - Universidad de Carabobo"/>
                    <pic:cNvPicPr>
                      <a:picLocks noChangeAspect="1" noChangeArrowheads="1"/>
                    </pic:cNvPicPr>
                  </pic:nvPicPr>
                  <pic:blipFill>
                    <a:blip r:embed="rId8"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Pr>
          <w:noProof/>
          <w:color w:val="FFFFFF"/>
          <w:sz w:val="20"/>
          <w:szCs w:val="20"/>
          <w:lang w:val="es-ES" w:eastAsia="es-ES"/>
        </w:rPr>
        <w:drawing>
          <wp:anchor distT="0" distB="0" distL="114300" distR="114300" simplePos="0" relativeHeight="251700224" behindDoc="0" locked="0" layoutInCell="1" allowOverlap="1" wp14:anchorId="5EF5E1A6" wp14:editId="19DE883B">
            <wp:simplePos x="0" y="0"/>
            <wp:positionH relativeFrom="column">
              <wp:posOffset>4632297</wp:posOffset>
            </wp:positionH>
            <wp:positionV relativeFrom="paragraph">
              <wp:posOffset>-443865</wp:posOffset>
            </wp:positionV>
            <wp:extent cx="1343025" cy="1285875"/>
            <wp:effectExtent l="0" t="0" r="9525" b="9525"/>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285875"/>
                    </a:xfrm>
                    <a:prstGeom prst="rect">
                      <a:avLst/>
                    </a:prstGeom>
                    <a:noFill/>
                    <a:ln w="9525">
                      <a:noFill/>
                      <a:miter lim="800000"/>
                      <a:headEnd/>
                      <a:tailEnd/>
                    </a:ln>
                  </pic:spPr>
                </pic:pic>
              </a:graphicData>
            </a:graphic>
          </wp:anchor>
        </w:drawing>
      </w:r>
      <w:r w:rsidRPr="00C01304">
        <w:rPr>
          <w:rFonts w:ascii="Times New Roman" w:hAnsi="Times New Roman"/>
          <w:bCs/>
          <w:sz w:val="24"/>
          <w:szCs w:val="24"/>
        </w:rPr>
        <w:t>UNIVERSIDAD DE CARABOBO</w:t>
      </w:r>
      <w:r w:rsidRPr="00C01304">
        <w:rPr>
          <w:rFonts w:ascii="Times New Roman" w:hAnsi="Times New Roman"/>
          <w:bCs/>
          <w:sz w:val="24"/>
          <w:szCs w:val="24"/>
        </w:rPr>
        <w:br/>
        <w:t>FACULTAD DE</w:t>
      </w:r>
      <w:r>
        <w:rPr>
          <w:rFonts w:ascii="Times New Roman" w:hAnsi="Times New Roman"/>
          <w:bCs/>
          <w:sz w:val="24"/>
          <w:szCs w:val="24"/>
        </w:rPr>
        <w:t xml:space="preserve"> CIENCIAS ECONÓMICAS Y SOCIALES</w:t>
      </w:r>
      <w:r w:rsidRPr="00C01304">
        <w:rPr>
          <w:rFonts w:ascii="Times New Roman" w:hAnsi="Times New Roman"/>
          <w:bCs/>
          <w:sz w:val="24"/>
          <w:szCs w:val="24"/>
        </w:rPr>
        <w:br/>
        <w:t>ESPECIALIZACIÓN EN GERENCIA TRIBUTARIA</w:t>
      </w:r>
    </w:p>
    <w:p w:rsidR="00B46CB9" w:rsidRPr="00222FFE" w:rsidRDefault="00B46CB9" w:rsidP="00B46CB9">
      <w:pPr>
        <w:spacing w:after="0" w:line="240" w:lineRule="auto"/>
        <w:jc w:val="center"/>
        <w:rPr>
          <w:rFonts w:ascii="Times New Roman" w:hAnsi="Times New Roman"/>
          <w:sz w:val="24"/>
          <w:szCs w:val="24"/>
        </w:rPr>
      </w:pPr>
      <w:r w:rsidRPr="00222FFE">
        <w:rPr>
          <w:rFonts w:ascii="Times New Roman" w:hAnsi="Times New Roman"/>
          <w:sz w:val="24"/>
          <w:szCs w:val="24"/>
        </w:rPr>
        <w:t>CAMPUS BARBULA</w:t>
      </w:r>
    </w:p>
    <w:p w:rsidR="00B46CB9" w:rsidRPr="00B22606" w:rsidRDefault="00B46CB9" w:rsidP="00B46CB9">
      <w:pPr>
        <w:pStyle w:val="Encabezado"/>
        <w:jc w:val="center"/>
        <w:rPr>
          <w:b/>
        </w:rPr>
      </w:pPr>
    </w:p>
    <w:p w:rsidR="00B46CB9" w:rsidRDefault="00B46CB9" w:rsidP="00B46CB9">
      <w:r>
        <w:t xml:space="preserve">                                                                                               </w:t>
      </w:r>
    </w:p>
    <w:p w:rsidR="00B46CB9" w:rsidRPr="00BB7A99" w:rsidRDefault="00B46CB9" w:rsidP="00B46CB9">
      <w:pPr>
        <w:pStyle w:val="Prrafodelista"/>
        <w:tabs>
          <w:tab w:val="left" w:pos="6435"/>
        </w:tabs>
        <w:spacing w:after="0" w:line="360" w:lineRule="auto"/>
        <w:ind w:left="0"/>
        <w:jc w:val="both"/>
        <w:rPr>
          <w:rFonts w:ascii="Times New Roman" w:hAnsi="Times New Roman"/>
          <w:sz w:val="24"/>
          <w:szCs w:val="24"/>
        </w:rPr>
      </w:pPr>
      <w:r>
        <w:rPr>
          <w:rFonts w:ascii="Times New Roman" w:hAnsi="Times New Roman"/>
          <w:sz w:val="24"/>
          <w:szCs w:val="24"/>
        </w:rPr>
        <w:tab/>
      </w: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Pr="00445992" w:rsidRDefault="00B46CB9" w:rsidP="00B46CB9">
      <w:pPr>
        <w:pStyle w:val="Prrafodelista"/>
        <w:spacing w:after="0"/>
        <w:ind w:left="0"/>
        <w:jc w:val="center"/>
        <w:rPr>
          <w:rFonts w:ascii="Times New Roman" w:hAnsi="Times New Roman"/>
          <w:b/>
          <w:sz w:val="24"/>
          <w:szCs w:val="24"/>
        </w:rPr>
      </w:pPr>
      <w:r>
        <w:rPr>
          <w:rFonts w:ascii="Times New Roman" w:hAnsi="Times New Roman"/>
          <w:b/>
          <w:sz w:val="24"/>
          <w:szCs w:val="24"/>
        </w:rPr>
        <w:t xml:space="preserve">MODELO </w:t>
      </w:r>
      <w:r w:rsidRPr="00BA69B7">
        <w:rPr>
          <w:rFonts w:ascii="Times New Roman" w:hAnsi="Times New Roman"/>
          <w:b/>
          <w:sz w:val="24"/>
          <w:szCs w:val="24"/>
        </w:rPr>
        <w:t xml:space="preserve">DE PLANIFICACION </w:t>
      </w:r>
      <w:r>
        <w:rPr>
          <w:rFonts w:ascii="Times New Roman" w:hAnsi="Times New Roman"/>
          <w:b/>
          <w:sz w:val="24"/>
          <w:szCs w:val="24"/>
        </w:rPr>
        <w:t>ESTRATEGICA FISCAL PARA EMPRESA</w:t>
      </w:r>
      <w:r w:rsidRPr="00BA69B7">
        <w:rPr>
          <w:rFonts w:ascii="Times New Roman" w:hAnsi="Times New Roman"/>
          <w:b/>
          <w:sz w:val="24"/>
          <w:szCs w:val="24"/>
        </w:rPr>
        <w:t xml:space="preserve"> DEL SECTOR </w:t>
      </w:r>
      <w:r>
        <w:rPr>
          <w:rFonts w:ascii="Times New Roman" w:hAnsi="Times New Roman"/>
          <w:b/>
          <w:sz w:val="24"/>
          <w:szCs w:val="24"/>
        </w:rPr>
        <w:t xml:space="preserve">ELECTRICO, UBICADA </w:t>
      </w:r>
      <w:r w:rsidRPr="00BA69B7">
        <w:rPr>
          <w:rFonts w:ascii="Times New Roman" w:hAnsi="Times New Roman"/>
          <w:b/>
          <w:sz w:val="24"/>
          <w:szCs w:val="24"/>
        </w:rPr>
        <w:t>EN EL ESTADO CARABOBO</w:t>
      </w: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rPr>
          <w:b/>
          <w:i/>
        </w:rPr>
      </w:pPr>
    </w:p>
    <w:p w:rsidR="00B46CB9" w:rsidRDefault="00B46CB9" w:rsidP="00B46CB9">
      <w:pPr>
        <w:rPr>
          <w:b/>
          <w:i/>
        </w:rPr>
      </w:pPr>
    </w:p>
    <w:p w:rsidR="00B46CB9" w:rsidRDefault="00B46CB9" w:rsidP="00B46CB9">
      <w:pPr>
        <w:rPr>
          <w:b/>
          <w:i/>
        </w:rPr>
      </w:pPr>
    </w:p>
    <w:p w:rsidR="00B46CB9" w:rsidRDefault="00B46CB9" w:rsidP="00B46CB9">
      <w:pPr>
        <w:rPr>
          <w:b/>
          <w:i/>
        </w:rPr>
      </w:pPr>
    </w:p>
    <w:p w:rsidR="00B46CB9" w:rsidRPr="00836079" w:rsidRDefault="00B46CB9" w:rsidP="00B46CB9">
      <w:pPr>
        <w:rPr>
          <w:rFonts w:ascii="Arial" w:hAnsi="Arial" w:cs="Arial"/>
          <w:sz w:val="24"/>
          <w:szCs w:val="24"/>
        </w:rPr>
      </w:pPr>
      <w:r w:rsidRPr="002A3223">
        <w:rPr>
          <w:b/>
        </w:rPr>
        <w:tab/>
      </w:r>
      <w:r w:rsidRPr="002A3223">
        <w:rPr>
          <w:b/>
        </w:rPr>
        <w:tab/>
      </w:r>
      <w:r w:rsidRPr="002A3223">
        <w:rPr>
          <w:b/>
        </w:rPr>
        <w:tab/>
      </w:r>
      <w:r w:rsidRPr="002A3223">
        <w:rPr>
          <w:b/>
        </w:rPr>
        <w:tab/>
      </w:r>
      <w:r w:rsidRPr="002A3223">
        <w:rPr>
          <w:b/>
        </w:rPr>
        <w:tab/>
      </w:r>
      <w:r w:rsidRPr="002A3223">
        <w:rPr>
          <w:b/>
        </w:rPr>
        <w:tab/>
      </w:r>
      <w:r w:rsidRPr="002A3223">
        <w:rPr>
          <w:b/>
        </w:rPr>
        <w:tab/>
      </w:r>
      <w:r w:rsidRPr="002A3223">
        <w:rPr>
          <w:b/>
        </w:rPr>
        <w:tab/>
      </w:r>
      <w:r w:rsidRPr="00836079">
        <w:t xml:space="preserve"> </w:t>
      </w:r>
      <w:r w:rsidRPr="00836079">
        <w:rPr>
          <w:rFonts w:ascii="Times New Roman" w:hAnsi="Times New Roman"/>
          <w:sz w:val="24"/>
          <w:szCs w:val="24"/>
        </w:rPr>
        <w:t xml:space="preserve">Autor:                                                             </w:t>
      </w:r>
      <w:r w:rsidRPr="00836079">
        <w:rPr>
          <w:rFonts w:ascii="Times New Roman" w:hAnsi="Times New Roman"/>
          <w:sz w:val="24"/>
          <w:szCs w:val="24"/>
          <w:lang w:val="es-CO"/>
        </w:rPr>
        <w:t xml:space="preserve">                                                                                  </w:t>
      </w:r>
      <w:r w:rsidRPr="00836079">
        <w:rPr>
          <w:rFonts w:ascii="Times New Roman" w:hAnsi="Times New Roman"/>
          <w:sz w:val="24"/>
          <w:szCs w:val="24"/>
          <w:lang w:val="es-CO"/>
        </w:rPr>
        <w:tab/>
      </w:r>
      <w:r>
        <w:rPr>
          <w:rFonts w:ascii="Times New Roman" w:hAnsi="Times New Roman"/>
          <w:sz w:val="24"/>
          <w:szCs w:val="24"/>
          <w:lang w:val="es-CO"/>
        </w:rPr>
        <w:t xml:space="preserve">           </w:t>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t xml:space="preserve"> </w:t>
      </w:r>
      <w:proofErr w:type="spellStart"/>
      <w:r w:rsidRPr="00836079">
        <w:rPr>
          <w:rFonts w:ascii="Times New Roman" w:hAnsi="Times New Roman"/>
          <w:sz w:val="24"/>
          <w:szCs w:val="24"/>
          <w:lang w:val="es-CO"/>
        </w:rPr>
        <w:t>Perez</w:t>
      </w:r>
      <w:proofErr w:type="spellEnd"/>
      <w:r w:rsidRPr="00836079">
        <w:rPr>
          <w:rFonts w:ascii="Times New Roman" w:hAnsi="Times New Roman"/>
          <w:sz w:val="24"/>
          <w:szCs w:val="24"/>
          <w:lang w:val="es-CO"/>
        </w:rPr>
        <w:t>,</w:t>
      </w:r>
      <w:r w:rsidRPr="00836079">
        <w:rPr>
          <w:rFonts w:ascii="Arial" w:hAnsi="Arial" w:cs="Arial"/>
          <w:sz w:val="24"/>
          <w:szCs w:val="24"/>
          <w:lang w:val="es-CO"/>
        </w:rPr>
        <w:t xml:space="preserve"> Luis</w:t>
      </w:r>
      <w:r>
        <w:rPr>
          <w:rFonts w:ascii="Arial" w:hAnsi="Arial" w:cs="Arial"/>
          <w:sz w:val="24"/>
          <w:szCs w:val="24"/>
          <w:lang w:val="es-CO"/>
        </w:rPr>
        <w:t xml:space="preserve"> Eduardo</w:t>
      </w:r>
    </w:p>
    <w:p w:rsidR="00B46CB9" w:rsidRDefault="00B46CB9" w:rsidP="00B46CB9">
      <w:pPr>
        <w:tabs>
          <w:tab w:val="left" w:pos="6315"/>
        </w:tabs>
        <w:spacing w:after="0" w:line="360" w:lineRule="auto"/>
        <w:rPr>
          <w:rFonts w:ascii="Arial" w:hAnsi="Arial" w:cs="Arial"/>
          <w:b/>
          <w:sz w:val="24"/>
          <w:szCs w:val="24"/>
        </w:rPr>
      </w:pPr>
      <w:r>
        <w:rPr>
          <w:rFonts w:ascii="Arial" w:hAnsi="Arial" w:cs="Arial"/>
          <w:b/>
          <w:sz w:val="24"/>
          <w:szCs w:val="24"/>
        </w:rPr>
        <w:t xml:space="preserve">                                                                           </w:t>
      </w:r>
    </w:p>
    <w:p w:rsidR="00B46CB9" w:rsidRDefault="00B46CB9" w:rsidP="00B46CB9">
      <w:pPr>
        <w:tabs>
          <w:tab w:val="left" w:pos="6315"/>
        </w:tabs>
        <w:spacing w:after="0" w:line="360" w:lineRule="auto"/>
        <w:rPr>
          <w:rFonts w:ascii="Arial" w:hAnsi="Arial" w:cs="Arial"/>
          <w:b/>
          <w:sz w:val="24"/>
          <w:szCs w:val="24"/>
        </w:rPr>
      </w:pPr>
      <w:r>
        <w:rPr>
          <w:rFonts w:ascii="Arial" w:hAnsi="Arial" w:cs="Arial"/>
          <w:b/>
          <w:sz w:val="24"/>
          <w:szCs w:val="24"/>
        </w:rPr>
        <w:t xml:space="preserve">                             </w:t>
      </w:r>
    </w:p>
    <w:p w:rsidR="00B46CB9" w:rsidRDefault="00B46CB9" w:rsidP="00B46CB9">
      <w:pPr>
        <w:jc w:val="center"/>
        <w:rPr>
          <w:b/>
        </w:rPr>
      </w:pPr>
    </w:p>
    <w:p w:rsidR="00B46CB9" w:rsidRDefault="00B46CB9" w:rsidP="00B46CB9">
      <w:pPr>
        <w:jc w:val="center"/>
        <w:rPr>
          <w:b/>
        </w:rPr>
      </w:pPr>
    </w:p>
    <w:p w:rsidR="00B46CB9" w:rsidRDefault="00B46CB9" w:rsidP="00B46CB9">
      <w:pPr>
        <w:jc w:val="center"/>
        <w:rPr>
          <w:b/>
        </w:rPr>
      </w:pPr>
    </w:p>
    <w:p w:rsidR="00B46CB9" w:rsidRPr="00485E56" w:rsidRDefault="00B46CB9" w:rsidP="00B46CB9">
      <w:pPr>
        <w:jc w:val="center"/>
        <w:rPr>
          <w:rFonts w:ascii="Times New Roman" w:hAnsi="Times New Roman"/>
          <w:b/>
          <w:sz w:val="24"/>
          <w:szCs w:val="24"/>
        </w:rPr>
      </w:pPr>
      <w:r>
        <w:rPr>
          <w:rFonts w:ascii="Times New Roman" w:hAnsi="Times New Roman"/>
          <w:b/>
          <w:noProof/>
          <w:sz w:val="24"/>
          <w:szCs w:val="24"/>
          <w:lang w:val="es-ES" w:eastAsia="es-ES"/>
        </w:rPr>
        <mc:AlternateContent>
          <mc:Choice Requires="wps">
            <w:drawing>
              <wp:anchor distT="0" distB="0" distL="114300" distR="114300" simplePos="0" relativeHeight="251709440" behindDoc="0" locked="0" layoutInCell="1" allowOverlap="1" wp14:anchorId="091CFAA1" wp14:editId="37C7B8FF">
                <wp:simplePos x="0" y="0"/>
                <wp:positionH relativeFrom="column">
                  <wp:posOffset>2154358</wp:posOffset>
                </wp:positionH>
                <wp:positionV relativeFrom="paragraph">
                  <wp:posOffset>496023</wp:posOffset>
                </wp:positionV>
                <wp:extent cx="835572" cy="488731"/>
                <wp:effectExtent l="0" t="0" r="3175" b="6985"/>
                <wp:wrapNone/>
                <wp:docPr id="3" name="Rectángulo 3"/>
                <wp:cNvGraphicFramePr/>
                <a:graphic xmlns:a="http://schemas.openxmlformats.org/drawingml/2006/main">
                  <a:graphicData uri="http://schemas.microsoft.com/office/word/2010/wordprocessingShape">
                    <wps:wsp>
                      <wps:cNvSpPr/>
                      <wps:spPr>
                        <a:xfrm>
                          <a:off x="0" y="0"/>
                          <a:ext cx="835572" cy="48873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9C4843" id="Rectángulo 3" o:spid="_x0000_s1026" style="position:absolute;margin-left:169.65pt;margin-top:39.05pt;width:65.8pt;height:3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" fillcolor="white [3201]" stroked="f" strokeweight="1pt"/>
            </w:pict>
          </mc:Fallback>
        </mc:AlternateContent>
      </w:r>
      <w:r w:rsidRPr="00485E56">
        <w:rPr>
          <w:rFonts w:ascii="Times New Roman" w:hAnsi="Times New Roman"/>
          <w:b/>
          <w:sz w:val="24"/>
          <w:szCs w:val="24"/>
        </w:rPr>
        <w:t>Bárbula, Enero de 2017</w:t>
      </w:r>
    </w:p>
    <w:p w:rsidR="00B46CB9" w:rsidRPr="00C01304" w:rsidRDefault="00B46CB9" w:rsidP="00B46CB9">
      <w:pPr>
        <w:autoSpaceDE w:val="0"/>
        <w:autoSpaceDN w:val="0"/>
        <w:adjustRightInd w:val="0"/>
        <w:spacing w:after="0" w:line="240" w:lineRule="auto"/>
        <w:jc w:val="center"/>
        <w:rPr>
          <w:rFonts w:ascii="Times New Roman" w:hAnsi="Times New Roman"/>
          <w:bCs/>
          <w:sz w:val="24"/>
          <w:szCs w:val="24"/>
        </w:rPr>
      </w:pPr>
      <w:r>
        <w:rPr>
          <w:noProof/>
          <w:lang w:val="es-ES" w:eastAsia="es-ES"/>
        </w:rPr>
        <w:lastRenderedPageBreak/>
        <w:drawing>
          <wp:anchor distT="0" distB="0" distL="114300" distR="114300" simplePos="0" relativeHeight="251703296" behindDoc="0" locked="0" layoutInCell="1" allowOverlap="1" wp14:anchorId="0410E58F" wp14:editId="1743470A">
            <wp:simplePos x="0" y="0"/>
            <wp:positionH relativeFrom="column">
              <wp:posOffset>-403225</wp:posOffset>
            </wp:positionH>
            <wp:positionV relativeFrom="paragraph">
              <wp:posOffset>-144145</wp:posOffset>
            </wp:positionV>
            <wp:extent cx="1066800" cy="1066800"/>
            <wp:effectExtent l="0" t="0" r="0" b="0"/>
            <wp:wrapNone/>
            <wp:docPr id="1" name="Imagen 1" descr="Descripción: Logo UC - Universidad de 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UC - Universidad de Carabobo"/>
                    <pic:cNvPicPr>
                      <a:picLocks noChangeAspect="1" noChangeArrowheads="1"/>
                    </pic:cNvPicPr>
                  </pic:nvPicPr>
                  <pic:blipFill>
                    <a:blip r:embed="rId8"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Pr>
          <w:noProof/>
          <w:color w:val="FFFFFF"/>
          <w:sz w:val="20"/>
          <w:szCs w:val="20"/>
          <w:lang w:val="es-ES" w:eastAsia="es-ES"/>
        </w:rPr>
        <w:drawing>
          <wp:anchor distT="0" distB="0" distL="114300" distR="114300" simplePos="0" relativeHeight="251704320" behindDoc="0" locked="0" layoutInCell="1" allowOverlap="1" wp14:anchorId="0B0904EE" wp14:editId="740EDE12">
            <wp:simplePos x="0" y="0"/>
            <wp:positionH relativeFrom="column">
              <wp:posOffset>4632297</wp:posOffset>
            </wp:positionH>
            <wp:positionV relativeFrom="paragraph">
              <wp:posOffset>-443865</wp:posOffset>
            </wp:positionV>
            <wp:extent cx="1343025" cy="1285875"/>
            <wp:effectExtent l="0" t="0" r="9525" b="9525"/>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285875"/>
                    </a:xfrm>
                    <a:prstGeom prst="rect">
                      <a:avLst/>
                    </a:prstGeom>
                    <a:noFill/>
                    <a:ln w="9525">
                      <a:noFill/>
                      <a:miter lim="800000"/>
                      <a:headEnd/>
                      <a:tailEnd/>
                    </a:ln>
                  </pic:spPr>
                </pic:pic>
              </a:graphicData>
            </a:graphic>
          </wp:anchor>
        </w:drawing>
      </w:r>
      <w:r w:rsidRPr="00C01304">
        <w:rPr>
          <w:rFonts w:ascii="Times New Roman" w:hAnsi="Times New Roman"/>
          <w:bCs/>
          <w:sz w:val="24"/>
          <w:szCs w:val="24"/>
        </w:rPr>
        <w:t>UNIVERSIDAD DE CARABOBO</w:t>
      </w:r>
      <w:r w:rsidRPr="00C01304">
        <w:rPr>
          <w:rFonts w:ascii="Times New Roman" w:hAnsi="Times New Roman"/>
          <w:bCs/>
          <w:sz w:val="24"/>
          <w:szCs w:val="24"/>
        </w:rPr>
        <w:br/>
        <w:t>FACULTAD DE</w:t>
      </w:r>
      <w:r>
        <w:rPr>
          <w:rFonts w:ascii="Times New Roman" w:hAnsi="Times New Roman"/>
          <w:bCs/>
          <w:sz w:val="24"/>
          <w:szCs w:val="24"/>
        </w:rPr>
        <w:t xml:space="preserve"> CIENCIAS ECONÓMICAS Y SOCIALES</w:t>
      </w:r>
      <w:r w:rsidRPr="00C01304">
        <w:rPr>
          <w:rFonts w:ascii="Times New Roman" w:hAnsi="Times New Roman"/>
          <w:bCs/>
          <w:sz w:val="24"/>
          <w:szCs w:val="24"/>
        </w:rPr>
        <w:br/>
        <w:t>ESPECIALIZACIÓN EN GERENCIA TRIBUTARIA</w:t>
      </w:r>
    </w:p>
    <w:p w:rsidR="00B46CB9" w:rsidRPr="00222FFE" w:rsidRDefault="00B46CB9" w:rsidP="00B46CB9">
      <w:pPr>
        <w:spacing w:after="0" w:line="240" w:lineRule="auto"/>
        <w:jc w:val="center"/>
        <w:rPr>
          <w:rFonts w:ascii="Times New Roman" w:hAnsi="Times New Roman"/>
          <w:sz w:val="24"/>
          <w:szCs w:val="24"/>
        </w:rPr>
      </w:pPr>
      <w:r w:rsidRPr="00222FFE">
        <w:rPr>
          <w:rFonts w:ascii="Times New Roman" w:hAnsi="Times New Roman"/>
          <w:sz w:val="24"/>
          <w:szCs w:val="24"/>
        </w:rPr>
        <w:t>CAMPUS BARBULA</w:t>
      </w:r>
    </w:p>
    <w:p w:rsidR="00B46CB9" w:rsidRPr="00BB7A99" w:rsidRDefault="00B46CB9" w:rsidP="00B46CB9">
      <w:pPr>
        <w:pStyle w:val="Prrafodelista"/>
        <w:tabs>
          <w:tab w:val="left" w:pos="6435"/>
        </w:tabs>
        <w:spacing w:after="0" w:line="360" w:lineRule="auto"/>
        <w:ind w:left="0"/>
        <w:jc w:val="both"/>
        <w:rPr>
          <w:rFonts w:ascii="Times New Roman" w:hAnsi="Times New Roman"/>
          <w:sz w:val="24"/>
          <w:szCs w:val="24"/>
        </w:rPr>
      </w:pPr>
      <w:r>
        <w:rPr>
          <w:rFonts w:ascii="Times New Roman" w:hAnsi="Times New Roman"/>
          <w:sz w:val="24"/>
          <w:szCs w:val="24"/>
        </w:rPr>
        <w:tab/>
      </w: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pStyle w:val="Prrafodelista"/>
        <w:spacing w:after="0" w:line="360" w:lineRule="auto"/>
        <w:ind w:left="0"/>
        <w:jc w:val="both"/>
        <w:rPr>
          <w:rFonts w:ascii="Times New Roman" w:hAnsi="Times New Roman"/>
          <w:b/>
          <w:sz w:val="24"/>
          <w:szCs w:val="24"/>
        </w:rPr>
      </w:pPr>
    </w:p>
    <w:p w:rsidR="00B46CB9" w:rsidRPr="00445992" w:rsidRDefault="00B46CB9" w:rsidP="00B46CB9">
      <w:pPr>
        <w:pStyle w:val="Prrafodelista"/>
        <w:spacing w:after="0"/>
        <w:ind w:left="0"/>
        <w:jc w:val="center"/>
        <w:rPr>
          <w:rFonts w:ascii="Times New Roman" w:hAnsi="Times New Roman"/>
          <w:b/>
          <w:sz w:val="24"/>
          <w:szCs w:val="24"/>
        </w:rPr>
      </w:pPr>
      <w:r>
        <w:rPr>
          <w:rFonts w:ascii="Times New Roman" w:hAnsi="Times New Roman"/>
          <w:b/>
          <w:sz w:val="24"/>
          <w:szCs w:val="24"/>
        </w:rPr>
        <w:t xml:space="preserve">MODELO </w:t>
      </w:r>
      <w:r w:rsidRPr="00BA69B7">
        <w:rPr>
          <w:rFonts w:ascii="Times New Roman" w:hAnsi="Times New Roman"/>
          <w:b/>
          <w:sz w:val="24"/>
          <w:szCs w:val="24"/>
        </w:rPr>
        <w:t xml:space="preserve">DE PLANIFICACION </w:t>
      </w:r>
      <w:r>
        <w:rPr>
          <w:rFonts w:ascii="Times New Roman" w:hAnsi="Times New Roman"/>
          <w:b/>
          <w:sz w:val="24"/>
          <w:szCs w:val="24"/>
        </w:rPr>
        <w:t xml:space="preserve">ESTRATEGICA FISCAL PARA EMPRESA </w:t>
      </w:r>
      <w:r w:rsidRPr="00BA69B7">
        <w:rPr>
          <w:rFonts w:ascii="Times New Roman" w:hAnsi="Times New Roman"/>
          <w:b/>
          <w:sz w:val="24"/>
          <w:szCs w:val="24"/>
        </w:rPr>
        <w:t xml:space="preserve">DEL SECTOR </w:t>
      </w:r>
      <w:r>
        <w:rPr>
          <w:rFonts w:ascii="Times New Roman" w:hAnsi="Times New Roman"/>
          <w:b/>
          <w:sz w:val="24"/>
          <w:szCs w:val="24"/>
        </w:rPr>
        <w:t xml:space="preserve">ELECTRICO, UBICADA </w:t>
      </w:r>
      <w:r w:rsidRPr="00BA69B7">
        <w:rPr>
          <w:rFonts w:ascii="Times New Roman" w:hAnsi="Times New Roman"/>
          <w:b/>
          <w:sz w:val="24"/>
          <w:szCs w:val="24"/>
        </w:rPr>
        <w:t>EN EL ESTADO CARABOBO</w:t>
      </w:r>
    </w:p>
    <w:p w:rsidR="00B46CB9" w:rsidRDefault="00B46CB9" w:rsidP="00B46CB9">
      <w:pPr>
        <w:pStyle w:val="Prrafodelista"/>
        <w:spacing w:after="0" w:line="360" w:lineRule="auto"/>
        <w:ind w:left="0"/>
        <w:jc w:val="both"/>
        <w:rPr>
          <w:rFonts w:ascii="Times New Roman" w:hAnsi="Times New Roman"/>
          <w:b/>
          <w:sz w:val="24"/>
          <w:szCs w:val="24"/>
        </w:rPr>
      </w:pPr>
    </w:p>
    <w:p w:rsidR="00B46CB9" w:rsidRDefault="00B46CB9" w:rsidP="00B46CB9">
      <w:pPr>
        <w:rPr>
          <w:b/>
          <w:i/>
        </w:rPr>
      </w:pPr>
    </w:p>
    <w:p w:rsidR="00B46CB9" w:rsidRDefault="00B46CB9" w:rsidP="00B46CB9">
      <w:pPr>
        <w:rPr>
          <w:b/>
          <w:i/>
        </w:rPr>
      </w:pPr>
    </w:p>
    <w:p w:rsidR="00B46CB9" w:rsidRDefault="00B46CB9" w:rsidP="00B46CB9">
      <w:pPr>
        <w:rPr>
          <w:b/>
        </w:rPr>
      </w:pPr>
    </w:p>
    <w:p w:rsidR="00B46CB9" w:rsidRDefault="00B46CB9" w:rsidP="00B46CB9">
      <w:pPr>
        <w:rPr>
          <w:b/>
        </w:rPr>
      </w:pPr>
    </w:p>
    <w:p w:rsidR="00B46CB9" w:rsidRPr="00836079" w:rsidRDefault="00B46CB9" w:rsidP="00B46CB9">
      <w:pPr>
        <w:rPr>
          <w:rFonts w:ascii="Arial" w:hAnsi="Arial" w:cs="Arial"/>
          <w:sz w:val="24"/>
          <w:szCs w:val="24"/>
        </w:rPr>
      </w:pPr>
      <w:r w:rsidRPr="002A3223">
        <w:rPr>
          <w:b/>
        </w:rPr>
        <w:tab/>
      </w:r>
      <w:r w:rsidRPr="002A3223">
        <w:rPr>
          <w:b/>
        </w:rPr>
        <w:tab/>
      </w:r>
      <w:r w:rsidRPr="002A3223">
        <w:rPr>
          <w:b/>
        </w:rPr>
        <w:tab/>
      </w:r>
      <w:r w:rsidRPr="002A3223">
        <w:rPr>
          <w:b/>
        </w:rPr>
        <w:tab/>
      </w:r>
      <w:r w:rsidRPr="002A3223">
        <w:rPr>
          <w:b/>
        </w:rPr>
        <w:tab/>
      </w:r>
      <w:r w:rsidRPr="002A3223">
        <w:rPr>
          <w:b/>
        </w:rPr>
        <w:tab/>
      </w:r>
      <w:r w:rsidRPr="002A3223">
        <w:rPr>
          <w:b/>
        </w:rPr>
        <w:tab/>
      </w:r>
      <w:r w:rsidRPr="002A3223">
        <w:rPr>
          <w:b/>
        </w:rPr>
        <w:tab/>
      </w:r>
      <w:r>
        <w:rPr>
          <w:b/>
        </w:rPr>
        <w:t xml:space="preserve">                         </w:t>
      </w:r>
      <w:r w:rsidRPr="00836079">
        <w:t xml:space="preserve"> </w:t>
      </w:r>
      <w:r w:rsidRPr="00836079">
        <w:rPr>
          <w:rFonts w:ascii="Times New Roman" w:hAnsi="Times New Roman"/>
          <w:sz w:val="24"/>
          <w:szCs w:val="24"/>
        </w:rPr>
        <w:t xml:space="preserve">Autor:                                                             </w:t>
      </w:r>
      <w:r w:rsidRPr="00836079">
        <w:rPr>
          <w:rFonts w:ascii="Times New Roman" w:hAnsi="Times New Roman"/>
          <w:sz w:val="24"/>
          <w:szCs w:val="24"/>
          <w:lang w:val="es-CO"/>
        </w:rPr>
        <w:t xml:space="preserve">                                                                                  </w:t>
      </w:r>
      <w:r w:rsidRPr="00836079">
        <w:rPr>
          <w:rFonts w:ascii="Times New Roman" w:hAnsi="Times New Roman"/>
          <w:sz w:val="24"/>
          <w:szCs w:val="24"/>
          <w:lang w:val="es-CO"/>
        </w:rPr>
        <w:tab/>
      </w:r>
      <w:r>
        <w:rPr>
          <w:rFonts w:ascii="Times New Roman" w:hAnsi="Times New Roman"/>
          <w:sz w:val="24"/>
          <w:szCs w:val="24"/>
          <w:lang w:val="es-CO"/>
        </w:rPr>
        <w:t xml:space="preserve">           </w:t>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836079">
        <w:rPr>
          <w:rFonts w:ascii="Times New Roman" w:hAnsi="Times New Roman"/>
          <w:sz w:val="24"/>
          <w:szCs w:val="24"/>
          <w:lang w:val="es-CO"/>
        </w:rPr>
        <w:tab/>
      </w:r>
      <w:r w:rsidRPr="007C06AD">
        <w:rPr>
          <w:rFonts w:ascii="Times New Roman" w:hAnsi="Times New Roman"/>
          <w:sz w:val="24"/>
          <w:szCs w:val="24"/>
          <w:lang w:val="es-CO"/>
        </w:rPr>
        <w:t xml:space="preserve">Lcdo. </w:t>
      </w:r>
      <w:proofErr w:type="spellStart"/>
      <w:r w:rsidRPr="007C06AD">
        <w:rPr>
          <w:rFonts w:ascii="Times New Roman" w:hAnsi="Times New Roman"/>
          <w:sz w:val="24"/>
          <w:szCs w:val="24"/>
          <w:lang w:val="es-CO"/>
        </w:rPr>
        <w:t>Perez</w:t>
      </w:r>
      <w:proofErr w:type="spellEnd"/>
      <w:r w:rsidRPr="007C06AD">
        <w:rPr>
          <w:rFonts w:ascii="Times New Roman" w:hAnsi="Times New Roman"/>
          <w:sz w:val="24"/>
          <w:szCs w:val="24"/>
          <w:lang w:val="es-CO"/>
        </w:rPr>
        <w:t>, Luis Eduardo</w:t>
      </w:r>
    </w:p>
    <w:p w:rsidR="00B46CB9" w:rsidRDefault="00B46CB9" w:rsidP="00B46CB9">
      <w:pPr>
        <w:jc w:val="center"/>
        <w:rPr>
          <w:b/>
        </w:rPr>
      </w:pPr>
    </w:p>
    <w:p w:rsidR="00B46CB9" w:rsidRPr="00CE5D4B" w:rsidRDefault="00B46CB9" w:rsidP="00B46CB9">
      <w:pPr>
        <w:spacing w:line="360" w:lineRule="auto"/>
        <w:jc w:val="center"/>
        <w:rPr>
          <w:rFonts w:ascii="Times New Roman" w:hAnsi="Times New Roman"/>
          <w:sz w:val="24"/>
          <w:szCs w:val="24"/>
          <w:lang w:val="es-MX"/>
        </w:rPr>
      </w:pPr>
      <w:r w:rsidRPr="00CE5D4B">
        <w:rPr>
          <w:rFonts w:ascii="Times New Roman" w:hAnsi="Times New Roman"/>
          <w:sz w:val="24"/>
          <w:szCs w:val="24"/>
          <w:lang w:val="es-MX"/>
        </w:rPr>
        <w:t xml:space="preserve">Trabajo de Grado presentado ante </w:t>
      </w:r>
      <w:smartTag w:uri="urn:schemas-microsoft-com:office:smarttags" w:element="PersonName">
        <w:smartTagPr>
          <w:attr w:name="ProductID" w:val="la Universidad"/>
        </w:smartTagPr>
        <w:r w:rsidRPr="00CE5D4B">
          <w:rPr>
            <w:rFonts w:ascii="Times New Roman" w:hAnsi="Times New Roman"/>
            <w:sz w:val="24"/>
            <w:szCs w:val="24"/>
            <w:lang w:val="es-MX"/>
          </w:rPr>
          <w:t>la Universidad</w:t>
        </w:r>
      </w:smartTag>
      <w:r w:rsidRPr="00CE5D4B">
        <w:rPr>
          <w:rFonts w:ascii="Times New Roman" w:hAnsi="Times New Roman"/>
          <w:sz w:val="24"/>
          <w:szCs w:val="24"/>
          <w:lang w:val="es-MX"/>
        </w:rPr>
        <w:t xml:space="preserve"> de Carabobo para optar al título de Especiali</w:t>
      </w:r>
      <w:r>
        <w:rPr>
          <w:rFonts w:ascii="Times New Roman" w:hAnsi="Times New Roman"/>
          <w:sz w:val="24"/>
          <w:szCs w:val="24"/>
          <w:lang w:val="es-MX"/>
        </w:rPr>
        <w:t>sta</w:t>
      </w:r>
      <w:r w:rsidRPr="00CE5D4B">
        <w:rPr>
          <w:rFonts w:ascii="Times New Roman" w:hAnsi="Times New Roman"/>
          <w:sz w:val="24"/>
          <w:szCs w:val="24"/>
          <w:lang w:val="es-MX"/>
        </w:rPr>
        <w:t xml:space="preserve"> en Gerencia Tributaria</w:t>
      </w:r>
    </w:p>
    <w:p w:rsidR="00B46CB9" w:rsidRDefault="00B46CB9" w:rsidP="00B46CB9">
      <w:pPr>
        <w:jc w:val="center"/>
        <w:rPr>
          <w:b/>
        </w:rPr>
      </w:pPr>
    </w:p>
    <w:p w:rsidR="00B46CB9" w:rsidRDefault="00B46CB9" w:rsidP="00B46CB9">
      <w:pPr>
        <w:jc w:val="center"/>
        <w:rPr>
          <w:b/>
        </w:rPr>
      </w:pPr>
    </w:p>
    <w:p w:rsidR="00536570" w:rsidRDefault="00B46CB9" w:rsidP="00B46CB9">
      <w:pPr>
        <w:jc w:val="center"/>
        <w:rPr>
          <w:rFonts w:ascii="Times New Roman" w:hAnsi="Times New Roman"/>
          <w:b/>
          <w:sz w:val="24"/>
          <w:szCs w:val="24"/>
        </w:rPr>
      </w:pPr>
      <w:r>
        <w:rPr>
          <w:rFonts w:ascii="Times New Roman" w:hAnsi="Times New Roman"/>
          <w:b/>
          <w:noProof/>
          <w:sz w:val="24"/>
          <w:szCs w:val="24"/>
          <w:lang w:val="es-ES" w:eastAsia="es-ES"/>
        </w:rPr>
        <mc:AlternateContent>
          <mc:Choice Requires="wps">
            <w:drawing>
              <wp:anchor distT="0" distB="0" distL="114300" distR="114300" simplePos="0" relativeHeight="251710464" behindDoc="0" locked="0" layoutInCell="1" allowOverlap="1" wp14:anchorId="796A60E8" wp14:editId="0114949A">
                <wp:simplePos x="0" y="0"/>
                <wp:positionH relativeFrom="column">
                  <wp:posOffset>1870579</wp:posOffset>
                </wp:positionH>
                <wp:positionV relativeFrom="paragraph">
                  <wp:posOffset>352994</wp:posOffset>
                </wp:positionV>
                <wp:extent cx="1418896" cy="756745"/>
                <wp:effectExtent l="0" t="0" r="0" b="5715"/>
                <wp:wrapNone/>
                <wp:docPr id="6" name="Rectángulo redondeado 6"/>
                <wp:cNvGraphicFramePr/>
                <a:graphic xmlns:a="http://schemas.openxmlformats.org/drawingml/2006/main">
                  <a:graphicData uri="http://schemas.microsoft.com/office/word/2010/wordprocessingShape">
                    <wps:wsp>
                      <wps:cNvSpPr/>
                      <wps:spPr>
                        <a:xfrm>
                          <a:off x="0" y="0"/>
                          <a:ext cx="1418896" cy="75674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B5E67F7" id="Rectángulo redondeado 6" o:spid="_x0000_s1026" style="position:absolute;margin-left:147.3pt;margin-top:27.8pt;width:111.7pt;height:59.6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" fillcolor="white [3201]" stroked="f" strokeweight="1pt">
                <v:stroke joinstyle="miter"/>
              </v:roundrect>
            </w:pict>
          </mc:Fallback>
        </mc:AlternateContent>
      </w:r>
      <w:r w:rsidRPr="007C06AD">
        <w:rPr>
          <w:rFonts w:ascii="Times New Roman" w:hAnsi="Times New Roman"/>
          <w:b/>
          <w:sz w:val="24"/>
          <w:szCs w:val="24"/>
        </w:rPr>
        <w:t xml:space="preserve">Bárbula, </w:t>
      </w:r>
      <w:r>
        <w:rPr>
          <w:rFonts w:ascii="Times New Roman" w:hAnsi="Times New Roman"/>
          <w:b/>
          <w:sz w:val="24"/>
          <w:szCs w:val="24"/>
        </w:rPr>
        <w:t>Enero</w:t>
      </w:r>
      <w:r w:rsidRPr="007C06AD">
        <w:rPr>
          <w:rFonts w:ascii="Times New Roman" w:hAnsi="Times New Roman"/>
          <w:b/>
          <w:sz w:val="24"/>
          <w:szCs w:val="24"/>
        </w:rPr>
        <w:t xml:space="preserve"> de 201</w:t>
      </w:r>
      <w:r>
        <w:rPr>
          <w:rFonts w:ascii="Times New Roman" w:hAnsi="Times New Roman"/>
          <w:b/>
          <w:sz w:val="24"/>
          <w:szCs w:val="24"/>
        </w:rPr>
        <w:t>7</w:t>
      </w:r>
    </w:p>
    <w:p w:rsidR="00536570" w:rsidRDefault="00536570">
      <w:pPr>
        <w:spacing w:after="160" w:line="259" w:lineRule="auto"/>
        <w:rPr>
          <w:rFonts w:ascii="Times New Roman" w:hAnsi="Times New Roman"/>
          <w:b/>
          <w:sz w:val="24"/>
          <w:szCs w:val="24"/>
        </w:rPr>
      </w:pPr>
      <w:r>
        <w:rPr>
          <w:rFonts w:ascii="Times New Roman" w:hAnsi="Times New Roman"/>
          <w:b/>
          <w:noProof/>
          <w:sz w:val="24"/>
          <w:szCs w:val="24"/>
          <w:lang w:val="es-ES" w:eastAsia="es-ES"/>
        </w:rPr>
        <w:lastRenderedPageBreak/>
        <w:drawing>
          <wp:anchor distT="0" distB="0" distL="114300" distR="114300" simplePos="0" relativeHeight="251712512" behindDoc="0" locked="0" layoutInCell="1" allowOverlap="1">
            <wp:simplePos x="0" y="0"/>
            <wp:positionH relativeFrom="column">
              <wp:posOffset>-888014</wp:posOffset>
            </wp:positionH>
            <wp:positionV relativeFrom="paragraph">
              <wp:posOffset>-758978</wp:posOffset>
            </wp:positionV>
            <wp:extent cx="6734042" cy="8714932"/>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is012.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34042" cy="8714932"/>
                    </a:xfrm>
                    <a:prstGeom prst="rect">
                      <a:avLst/>
                    </a:prstGeom>
                  </pic:spPr>
                </pic:pic>
              </a:graphicData>
            </a:graphic>
            <wp14:sizeRelH relativeFrom="margin">
              <wp14:pctWidth>0</wp14:pctWidth>
            </wp14:sizeRelH>
            <wp14:sizeRelV relativeFrom="margin">
              <wp14:pctHeight>0</wp14:pctHeight>
            </wp14:sizeRelV>
          </wp:anchor>
        </w:drawing>
      </w:r>
    </w:p>
    <w:p w:rsidR="00536570" w:rsidRDefault="00536570">
      <w:pPr>
        <w:spacing w:after="160" w:line="259" w:lineRule="auto"/>
        <w:rPr>
          <w:rFonts w:ascii="Times New Roman" w:hAnsi="Times New Roman"/>
          <w:b/>
          <w:sz w:val="24"/>
          <w:szCs w:val="24"/>
        </w:rPr>
      </w:pPr>
    </w:p>
    <w:p w:rsidR="00536570" w:rsidRDefault="00536570">
      <w:pPr>
        <w:spacing w:after="160" w:line="259" w:lineRule="auto"/>
        <w:rPr>
          <w:rFonts w:ascii="Times New Roman" w:hAnsi="Times New Roman"/>
          <w:b/>
          <w:sz w:val="24"/>
          <w:szCs w:val="24"/>
        </w:rPr>
      </w:pPr>
      <w:r>
        <w:rPr>
          <w:rFonts w:ascii="Times New Roman" w:hAnsi="Times New Roman"/>
          <w:b/>
          <w:sz w:val="24"/>
          <w:szCs w:val="24"/>
        </w:rPr>
        <w:br w:type="page"/>
      </w:r>
    </w:p>
    <w:p w:rsidR="00B46CB9" w:rsidRPr="007C06AD" w:rsidRDefault="00B46CB9" w:rsidP="00B46CB9">
      <w:pPr>
        <w:jc w:val="center"/>
        <w:rPr>
          <w:rFonts w:ascii="Times New Roman" w:hAnsi="Times New Roman"/>
          <w:b/>
          <w:sz w:val="24"/>
          <w:szCs w:val="24"/>
        </w:rPr>
      </w:pPr>
    </w:p>
    <w:p w:rsidR="00B46CB9" w:rsidRPr="00D30F65" w:rsidRDefault="00B46CB9" w:rsidP="00B46CB9">
      <w:pPr>
        <w:pStyle w:val="Ttulo1"/>
        <w:spacing w:line="240" w:lineRule="auto"/>
        <w:rPr>
          <w:bCs/>
          <w:lang w:val="es-MX"/>
        </w:rPr>
      </w:pPr>
      <w:r>
        <w:rPr>
          <w:noProof/>
          <w:lang w:val="es-ES" w:eastAsia="es-ES"/>
        </w:rPr>
        <w:drawing>
          <wp:anchor distT="0" distB="0" distL="114300" distR="114300" simplePos="0" relativeHeight="251705344" behindDoc="1" locked="0" layoutInCell="1" allowOverlap="1" wp14:anchorId="0D959637" wp14:editId="3EB06D49">
            <wp:simplePos x="0" y="0"/>
            <wp:positionH relativeFrom="column">
              <wp:posOffset>-223520</wp:posOffset>
            </wp:positionH>
            <wp:positionV relativeFrom="paragraph">
              <wp:posOffset>-182245</wp:posOffset>
            </wp:positionV>
            <wp:extent cx="746760" cy="86868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06368" behindDoc="1" locked="0" layoutInCell="1" allowOverlap="1" wp14:anchorId="115D5C6E" wp14:editId="45AFAE18">
            <wp:simplePos x="0" y="0"/>
            <wp:positionH relativeFrom="column">
              <wp:posOffset>4616450</wp:posOffset>
            </wp:positionH>
            <wp:positionV relativeFrom="paragraph">
              <wp:posOffset>-181610</wp:posOffset>
            </wp:positionV>
            <wp:extent cx="1439545" cy="615950"/>
            <wp:effectExtent l="0" t="0" r="8255" b="0"/>
            <wp:wrapNone/>
            <wp:docPr id="23" name="Imagen 23" descr="Descripción: https://pbs.twimg.com/profile_images/922071849/logo_faces_postgra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pbs.twimg.com/profile_images/922071849/logo_faces_postgrado2.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3954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F65">
        <w:rPr>
          <w:bCs/>
          <w:lang w:val="es-MX"/>
        </w:rPr>
        <w:t>UNIVERSIDAD DE CARABOBO</w:t>
      </w:r>
    </w:p>
    <w:p w:rsidR="00B46CB9" w:rsidRPr="00D30F65" w:rsidRDefault="00B46CB9" w:rsidP="00B46CB9">
      <w:pPr>
        <w:pStyle w:val="Ttulo1"/>
        <w:spacing w:line="240" w:lineRule="auto"/>
        <w:rPr>
          <w:bCs/>
          <w:lang w:val="es-MX"/>
        </w:rPr>
      </w:pPr>
      <w:r w:rsidRPr="00D30F65">
        <w:t>FACULTAD DE CIENCIAS ECONÓMICAS Y SOCIALES</w:t>
      </w:r>
      <w:r w:rsidRPr="00D30F65">
        <w:rPr>
          <w:bCs/>
          <w:lang w:val="es-MX"/>
        </w:rPr>
        <w:t xml:space="preserve"> </w:t>
      </w:r>
    </w:p>
    <w:p w:rsidR="00B46CB9" w:rsidRPr="009E6460" w:rsidRDefault="00B46CB9" w:rsidP="00B46CB9">
      <w:pPr>
        <w:pStyle w:val="Ttulo1"/>
        <w:spacing w:line="240" w:lineRule="auto"/>
        <w:rPr>
          <w:bCs/>
          <w:lang w:val="es-MX"/>
        </w:rPr>
      </w:pPr>
      <w:r w:rsidRPr="009E6460">
        <w:rPr>
          <w:bCs/>
          <w:lang w:val="es-MX"/>
        </w:rPr>
        <w:t>ÁREA DE ESTUDIOS DE POSTGRADO</w:t>
      </w:r>
    </w:p>
    <w:p w:rsidR="00B46CB9" w:rsidRPr="009E6460" w:rsidRDefault="00B46CB9" w:rsidP="00B46CB9">
      <w:pPr>
        <w:pStyle w:val="Ttulo1"/>
        <w:spacing w:line="240" w:lineRule="auto"/>
        <w:rPr>
          <w:bCs/>
          <w:szCs w:val="24"/>
          <w:lang w:val="es-MX"/>
        </w:rPr>
      </w:pPr>
      <w:r>
        <w:rPr>
          <w:bCs/>
          <w:szCs w:val="24"/>
          <w:lang w:val="es-MX"/>
        </w:rPr>
        <w:t xml:space="preserve">ESPECIALIZACIÒN </w:t>
      </w:r>
      <w:r w:rsidRPr="009E6460">
        <w:rPr>
          <w:bCs/>
          <w:szCs w:val="24"/>
          <w:lang w:val="es-MX"/>
        </w:rPr>
        <w:t>EN GERENCIA TRIBUTARIA</w:t>
      </w:r>
    </w:p>
    <w:p w:rsidR="00B46CB9" w:rsidRDefault="00B46CB9" w:rsidP="00B46CB9">
      <w:pPr>
        <w:spacing w:after="0"/>
        <w:jc w:val="center"/>
        <w:rPr>
          <w:rFonts w:ascii="Times New Roman" w:hAnsi="Times New Roman"/>
          <w:sz w:val="24"/>
          <w:szCs w:val="24"/>
          <w:lang w:val="es-MX" w:eastAsia="es-ES"/>
        </w:rPr>
      </w:pPr>
      <w:r>
        <w:rPr>
          <w:rFonts w:ascii="Times New Roman" w:hAnsi="Times New Roman"/>
          <w:b/>
          <w:sz w:val="24"/>
          <w:szCs w:val="24"/>
          <w:lang w:val="es-MX" w:eastAsia="es-ES"/>
        </w:rPr>
        <w:t>CAMPUS BÁ</w:t>
      </w:r>
      <w:r w:rsidRPr="00D30F65">
        <w:rPr>
          <w:rFonts w:ascii="Times New Roman" w:hAnsi="Times New Roman"/>
          <w:b/>
          <w:sz w:val="24"/>
          <w:szCs w:val="24"/>
          <w:lang w:val="es-MX" w:eastAsia="es-ES"/>
        </w:rPr>
        <w:t>RBULA</w:t>
      </w:r>
    </w:p>
    <w:p w:rsidR="00B46CB9" w:rsidRDefault="00B46CB9" w:rsidP="00B46CB9">
      <w:pPr>
        <w:spacing w:after="0"/>
        <w:jc w:val="center"/>
        <w:rPr>
          <w:rFonts w:ascii="Times New Roman" w:hAnsi="Times New Roman"/>
          <w:sz w:val="24"/>
          <w:szCs w:val="24"/>
          <w:lang w:val="es-MX" w:eastAsia="es-ES"/>
        </w:rPr>
      </w:pPr>
    </w:p>
    <w:p w:rsidR="00B46CB9" w:rsidRDefault="00B46CB9" w:rsidP="00B46CB9">
      <w:pPr>
        <w:jc w:val="center"/>
        <w:rPr>
          <w:rFonts w:ascii="Times New Roman" w:hAnsi="Times New Roman"/>
          <w:lang w:val="es-ES_tradnl"/>
        </w:rPr>
      </w:pPr>
    </w:p>
    <w:p w:rsidR="00B46CB9" w:rsidRDefault="00B46CB9" w:rsidP="00B46CB9">
      <w:pPr>
        <w:pStyle w:val="Ttulo1"/>
        <w:spacing w:line="240" w:lineRule="auto"/>
        <w:rPr>
          <w:bCs/>
          <w:lang w:val="es-MX"/>
        </w:rPr>
      </w:pPr>
    </w:p>
    <w:p w:rsidR="00B46CB9" w:rsidRDefault="00B46CB9" w:rsidP="00B46CB9">
      <w:pPr>
        <w:pStyle w:val="Ttulo1"/>
        <w:spacing w:line="240" w:lineRule="auto"/>
        <w:rPr>
          <w:bCs/>
          <w:lang w:val="es-MX"/>
        </w:rPr>
      </w:pPr>
    </w:p>
    <w:p w:rsidR="00B46CB9" w:rsidRDefault="00B46CB9" w:rsidP="00B46CB9">
      <w:pPr>
        <w:pStyle w:val="Ttulo1"/>
        <w:spacing w:line="240" w:lineRule="auto"/>
        <w:rPr>
          <w:bCs/>
          <w:lang w:val="es-MX"/>
        </w:rPr>
      </w:pPr>
      <w:r>
        <w:rPr>
          <w:bCs/>
          <w:lang w:val="es-MX"/>
        </w:rPr>
        <w:t xml:space="preserve">AVAL DEL TUTOR </w:t>
      </w:r>
    </w:p>
    <w:p w:rsidR="00B46CB9" w:rsidRPr="006E5DD7" w:rsidRDefault="00B46CB9" w:rsidP="00B46CB9">
      <w:pPr>
        <w:rPr>
          <w:lang w:val="es-MX" w:eastAsia="x-none"/>
        </w:rPr>
      </w:pPr>
    </w:p>
    <w:p w:rsidR="00B46CB9" w:rsidRPr="00485E56" w:rsidRDefault="00B46CB9" w:rsidP="00B46CB9">
      <w:pPr>
        <w:jc w:val="both"/>
        <w:rPr>
          <w:rFonts w:ascii="Times New Roman" w:hAnsi="Times New Roman"/>
          <w:sz w:val="24"/>
          <w:szCs w:val="24"/>
        </w:rPr>
      </w:pPr>
      <w:r w:rsidRPr="00485E56">
        <w:rPr>
          <w:rFonts w:ascii="Times New Roman" w:hAnsi="Times New Roman"/>
          <w:sz w:val="24"/>
          <w:szCs w:val="24"/>
        </w:rPr>
        <w:t xml:space="preserve">Dando cumplimiento con lo establecido en el Reglamento de Estudios de Postgrado de la Universidad de Carabobo en su artículo 133, quien suscribe Amelia Escalona, titular de la cedula de identidad Nº 7.388.556, en mi carácter de Tutor del Trabajo de Grado del programa de Especialista en Gerencia Tributaria, titulado: MODELO DE PLANIFICACION ESTRATEGICA FISCAL PARA LAS EMPRESAS DEL SECTOR ELECTRICO UBICADA EN EL ESTADO CARABOBO, presentado por el ciudadano </w:t>
      </w:r>
      <w:proofErr w:type="spellStart"/>
      <w:r w:rsidRPr="00485E56">
        <w:rPr>
          <w:rFonts w:ascii="Times New Roman" w:hAnsi="Times New Roman"/>
          <w:sz w:val="24"/>
          <w:szCs w:val="24"/>
        </w:rPr>
        <w:t>Perez</w:t>
      </w:r>
      <w:proofErr w:type="spellEnd"/>
      <w:r w:rsidRPr="00485E56">
        <w:rPr>
          <w:rFonts w:ascii="Times New Roman" w:hAnsi="Times New Roman"/>
          <w:sz w:val="24"/>
          <w:szCs w:val="24"/>
        </w:rPr>
        <w:t xml:space="preserve"> Velásquez Luis Eduardo, titular de la cedula de identidad Nº 8.831.864, para optar por el título de Especialista en Gerencia Tributaria, hago constar que dicho trabajo reúne los requisitos y méritos suficientes para ser sometidos a la presentación pública y evaluación por parte del jurado examinador que se le designe.      </w:t>
      </w:r>
    </w:p>
    <w:p w:rsidR="00B46CB9" w:rsidRDefault="00B46CB9" w:rsidP="00B46CB9">
      <w:pPr>
        <w:spacing w:after="0"/>
        <w:jc w:val="center"/>
        <w:rPr>
          <w:rFonts w:ascii="Times New Roman" w:hAnsi="Times New Roman"/>
          <w:b/>
          <w:lang w:val="es-ES_tradnl"/>
        </w:rPr>
      </w:pPr>
    </w:p>
    <w:p w:rsidR="00B46CB9" w:rsidRDefault="00B46CB9" w:rsidP="00B46CB9">
      <w:pPr>
        <w:spacing w:after="0"/>
        <w:jc w:val="center"/>
        <w:rPr>
          <w:rFonts w:ascii="Times New Roman" w:hAnsi="Times New Roman"/>
          <w:b/>
          <w:lang w:val="es-ES_tradnl"/>
        </w:rPr>
      </w:pPr>
    </w:p>
    <w:p w:rsidR="00B46CB9" w:rsidRDefault="00B46CB9" w:rsidP="00B46CB9">
      <w:pPr>
        <w:spacing w:after="0"/>
        <w:jc w:val="center"/>
        <w:rPr>
          <w:rFonts w:ascii="Times New Roman" w:hAnsi="Times New Roman"/>
          <w:b/>
          <w:lang w:val="es-ES_tradnl"/>
        </w:rPr>
      </w:pPr>
    </w:p>
    <w:p w:rsidR="00B46CB9" w:rsidRDefault="00B46CB9" w:rsidP="00B46CB9">
      <w:pPr>
        <w:spacing w:after="0"/>
        <w:jc w:val="center"/>
        <w:rPr>
          <w:rFonts w:ascii="Times New Roman" w:hAnsi="Times New Roman"/>
          <w:b/>
          <w:lang w:val="es-ES_tradnl"/>
        </w:rPr>
      </w:pPr>
    </w:p>
    <w:p w:rsidR="00B46CB9" w:rsidRDefault="00B46CB9" w:rsidP="00B46CB9">
      <w:pPr>
        <w:pStyle w:val="Textoindependiente"/>
        <w:tabs>
          <w:tab w:val="left" w:pos="2694"/>
        </w:tabs>
        <w:jc w:val="center"/>
        <w:rPr>
          <w:rFonts w:ascii="Calisto MT" w:hAnsi="Calisto MT"/>
          <w:b/>
          <w:color w:val="0D0D0D" w:themeColor="text1" w:themeTint="F2"/>
          <w:sz w:val="28"/>
          <w:szCs w:val="28"/>
          <w:lang w:eastAsia="es-ES"/>
        </w:rPr>
      </w:pPr>
      <w:r>
        <w:rPr>
          <w:rFonts w:ascii="Calisto MT" w:hAnsi="Calisto MT"/>
          <w:b/>
          <w:color w:val="0D0D0D" w:themeColor="text1" w:themeTint="F2"/>
          <w:szCs w:val="28"/>
        </w:rPr>
        <w:t>_________________________</w:t>
      </w:r>
    </w:p>
    <w:p w:rsidR="00B46CB9" w:rsidRDefault="00B46CB9" w:rsidP="00B46CB9">
      <w:pPr>
        <w:pStyle w:val="Textoindependiente"/>
        <w:tabs>
          <w:tab w:val="left" w:pos="2694"/>
        </w:tabs>
        <w:jc w:val="center"/>
        <w:rPr>
          <w:rFonts w:ascii="Calisto MT" w:hAnsi="Calisto MT"/>
          <w:b/>
          <w:color w:val="0D0D0D" w:themeColor="text1" w:themeTint="F2"/>
          <w:szCs w:val="28"/>
        </w:rPr>
      </w:pPr>
      <w:r>
        <w:rPr>
          <w:rFonts w:ascii="Calisto MT" w:hAnsi="Calisto MT"/>
          <w:b/>
          <w:color w:val="0D0D0D" w:themeColor="text1" w:themeTint="F2"/>
          <w:szCs w:val="28"/>
        </w:rPr>
        <w:t xml:space="preserve">Amelia Escalona </w:t>
      </w:r>
    </w:p>
    <w:p w:rsidR="00B46CB9" w:rsidRDefault="00B46CB9" w:rsidP="00B46CB9">
      <w:pPr>
        <w:pStyle w:val="Textoindependiente"/>
        <w:tabs>
          <w:tab w:val="left" w:pos="2694"/>
        </w:tabs>
        <w:jc w:val="center"/>
        <w:rPr>
          <w:rFonts w:ascii="Calisto MT" w:hAnsi="Calisto MT"/>
          <w:b/>
          <w:color w:val="0D0D0D" w:themeColor="text1" w:themeTint="F2"/>
          <w:szCs w:val="28"/>
        </w:rPr>
      </w:pPr>
      <w:r>
        <w:rPr>
          <w:rFonts w:ascii="Calisto MT" w:hAnsi="Calisto MT"/>
          <w:b/>
          <w:color w:val="0D0D0D" w:themeColor="text1" w:themeTint="F2"/>
          <w:szCs w:val="28"/>
        </w:rPr>
        <w:t>C.I: V-7.388.556</w:t>
      </w:r>
    </w:p>
    <w:p w:rsidR="00B46CB9" w:rsidRDefault="00B46CB9" w:rsidP="00B46CB9">
      <w:pPr>
        <w:pStyle w:val="Textoindependiente"/>
        <w:tabs>
          <w:tab w:val="left" w:pos="2694"/>
        </w:tabs>
        <w:rPr>
          <w:rFonts w:ascii="Calisto MT" w:hAnsi="Calisto MT"/>
          <w:b/>
          <w:color w:val="0D0D0D" w:themeColor="text1" w:themeTint="F2"/>
          <w:sz w:val="28"/>
          <w:szCs w:val="28"/>
        </w:rPr>
      </w:pPr>
    </w:p>
    <w:p w:rsidR="00B46CB9" w:rsidRDefault="00B46CB9" w:rsidP="00B46CB9">
      <w:pPr>
        <w:spacing w:after="0"/>
        <w:jc w:val="center"/>
        <w:rPr>
          <w:rFonts w:ascii="Times New Roman" w:hAnsi="Times New Roman"/>
          <w:b/>
          <w:lang w:val="es-ES_tradnl"/>
        </w:rPr>
      </w:pPr>
    </w:p>
    <w:p w:rsidR="00B46CB9" w:rsidRDefault="00B46CB9" w:rsidP="00B46CB9">
      <w:pPr>
        <w:spacing w:after="0"/>
        <w:jc w:val="center"/>
        <w:rPr>
          <w:rFonts w:ascii="Times New Roman" w:hAnsi="Times New Roman"/>
          <w:b/>
          <w:lang w:val="es-ES_tradnl"/>
        </w:rPr>
      </w:pPr>
    </w:p>
    <w:p w:rsidR="00B46CB9" w:rsidRDefault="00B46CB9" w:rsidP="00B46CB9">
      <w:pPr>
        <w:spacing w:after="0"/>
        <w:jc w:val="center"/>
        <w:rPr>
          <w:rFonts w:ascii="Times New Roman" w:hAnsi="Times New Roman"/>
          <w:b/>
          <w:lang w:val="es-ES_tradnl"/>
        </w:rPr>
      </w:pPr>
    </w:p>
    <w:p w:rsidR="00B46CB9" w:rsidRDefault="00B46CB9" w:rsidP="00B46CB9">
      <w:pPr>
        <w:spacing w:after="0"/>
        <w:jc w:val="center"/>
        <w:rPr>
          <w:rFonts w:ascii="Times New Roman" w:hAnsi="Times New Roman"/>
          <w:b/>
          <w:lang w:val="es-ES_tradnl"/>
        </w:rPr>
      </w:pPr>
    </w:p>
    <w:p w:rsidR="00B46CB9" w:rsidRDefault="00B46CB9" w:rsidP="00B46CB9">
      <w:pPr>
        <w:jc w:val="center"/>
        <w:rPr>
          <w:rFonts w:ascii="Times New Roman" w:hAnsi="Times New Roman"/>
          <w:b/>
          <w:sz w:val="24"/>
          <w:szCs w:val="24"/>
          <w:lang w:val="es-ES_tradnl"/>
        </w:rPr>
      </w:pPr>
    </w:p>
    <w:p w:rsidR="00B46CB9" w:rsidRPr="007C06AD" w:rsidRDefault="00B46CB9" w:rsidP="00B46CB9">
      <w:pPr>
        <w:jc w:val="center"/>
        <w:rPr>
          <w:rFonts w:ascii="Times New Roman" w:hAnsi="Times New Roman"/>
          <w:b/>
          <w:sz w:val="24"/>
          <w:szCs w:val="24"/>
        </w:rPr>
      </w:pPr>
      <w:r>
        <w:rPr>
          <w:rFonts w:ascii="Times New Roman" w:hAnsi="Times New Roman"/>
          <w:b/>
          <w:noProof/>
          <w:sz w:val="24"/>
          <w:szCs w:val="24"/>
          <w:lang w:val="es-ES" w:eastAsia="es-ES"/>
        </w:rPr>
        <mc:AlternateContent>
          <mc:Choice Requires="wps">
            <w:drawing>
              <wp:anchor distT="0" distB="0" distL="114300" distR="114300" simplePos="0" relativeHeight="251711488" behindDoc="0" locked="0" layoutInCell="1" allowOverlap="1" wp14:anchorId="7FB6A927" wp14:editId="1D844697">
                <wp:simplePos x="0" y="0"/>
                <wp:positionH relativeFrom="column">
                  <wp:posOffset>2122827</wp:posOffset>
                </wp:positionH>
                <wp:positionV relativeFrom="paragraph">
                  <wp:posOffset>579602</wp:posOffset>
                </wp:positionV>
                <wp:extent cx="1324303" cy="425669"/>
                <wp:effectExtent l="0" t="0" r="9525" b="0"/>
                <wp:wrapNone/>
                <wp:docPr id="12" name="Rectángulo redondeado 12"/>
                <wp:cNvGraphicFramePr/>
                <a:graphic xmlns:a="http://schemas.openxmlformats.org/drawingml/2006/main">
                  <a:graphicData uri="http://schemas.microsoft.com/office/word/2010/wordprocessingShape">
                    <wps:wsp>
                      <wps:cNvSpPr/>
                      <wps:spPr>
                        <a:xfrm>
                          <a:off x="0" y="0"/>
                          <a:ext cx="1324303" cy="425669"/>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7852155" id="Rectángulo redondeado 12" o:spid="_x0000_s1026" style="position:absolute;margin-left:167.15pt;margin-top:45.65pt;width:104.3pt;height:33.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" fillcolor="white [3201]" stroked="f" strokeweight="1pt">
                <v:stroke joinstyle="miter"/>
              </v:roundrect>
            </w:pict>
          </mc:Fallback>
        </mc:AlternateContent>
      </w:r>
      <w:r w:rsidRPr="007C06AD">
        <w:rPr>
          <w:rFonts w:ascii="Times New Roman" w:hAnsi="Times New Roman"/>
          <w:b/>
          <w:sz w:val="24"/>
          <w:szCs w:val="24"/>
        </w:rPr>
        <w:t xml:space="preserve">Bárbula, </w:t>
      </w:r>
      <w:r>
        <w:rPr>
          <w:rFonts w:ascii="Times New Roman" w:hAnsi="Times New Roman"/>
          <w:b/>
          <w:sz w:val="24"/>
          <w:szCs w:val="24"/>
        </w:rPr>
        <w:t>Enero</w:t>
      </w:r>
      <w:r w:rsidRPr="007C06AD">
        <w:rPr>
          <w:rFonts w:ascii="Times New Roman" w:hAnsi="Times New Roman"/>
          <w:b/>
          <w:sz w:val="24"/>
          <w:szCs w:val="24"/>
        </w:rPr>
        <w:t xml:space="preserve"> de 201</w:t>
      </w:r>
      <w:r>
        <w:rPr>
          <w:rFonts w:ascii="Times New Roman" w:hAnsi="Times New Roman"/>
          <w:b/>
          <w:sz w:val="24"/>
          <w:szCs w:val="24"/>
        </w:rPr>
        <w:t>7</w:t>
      </w:r>
    </w:p>
    <w:p w:rsidR="00B46CB9" w:rsidRPr="006E643E" w:rsidRDefault="00B46CB9" w:rsidP="00B46CB9">
      <w:pPr>
        <w:jc w:val="center"/>
        <w:rPr>
          <w:rFonts w:ascii="Times New Roman" w:hAnsi="Times New Roman"/>
          <w:b/>
          <w:sz w:val="24"/>
          <w:szCs w:val="24"/>
        </w:rPr>
      </w:pPr>
      <w:r w:rsidRPr="006E643E">
        <w:rPr>
          <w:rFonts w:ascii="Times New Roman" w:hAnsi="Times New Roman"/>
          <w:b/>
          <w:sz w:val="24"/>
          <w:szCs w:val="24"/>
        </w:rPr>
        <w:t>DEDICATORIA</w:t>
      </w:r>
    </w:p>
    <w:p w:rsidR="00B46CB9" w:rsidRPr="006E643E" w:rsidRDefault="00B46CB9" w:rsidP="00B46CB9">
      <w:pPr>
        <w:rPr>
          <w:rFonts w:ascii="Times New Roman" w:hAnsi="Times New Roman"/>
          <w:sz w:val="24"/>
          <w:szCs w:val="24"/>
        </w:rPr>
      </w:pPr>
    </w:p>
    <w:p w:rsidR="00B46CB9" w:rsidRPr="006E643E" w:rsidRDefault="00B46CB9" w:rsidP="00B46CB9">
      <w:pPr>
        <w:ind w:firstLine="709"/>
        <w:jc w:val="both"/>
        <w:rPr>
          <w:rFonts w:ascii="Times New Roman" w:hAnsi="Times New Roman"/>
          <w:sz w:val="24"/>
          <w:szCs w:val="24"/>
        </w:rPr>
      </w:pPr>
      <w:r w:rsidRPr="006E643E">
        <w:rPr>
          <w:rFonts w:ascii="Times New Roman" w:hAnsi="Times New Roman"/>
          <w:sz w:val="24"/>
          <w:szCs w:val="24"/>
        </w:rPr>
        <w:t>Esta tesis se la dedico a mi Dios quién supo guiarme por el buen camino, darme fuerzas para seguir adelante y no desmayar en los problemas que se presentaban, enseñándome a encarar las adversidades sin perder nunca la dignidad ni desfallecer en el intento. `</w:t>
      </w:r>
    </w:p>
    <w:p w:rsidR="00B46CB9" w:rsidRPr="006E643E" w:rsidRDefault="00B46CB9" w:rsidP="00B46CB9">
      <w:pPr>
        <w:ind w:firstLine="709"/>
        <w:jc w:val="both"/>
        <w:rPr>
          <w:rFonts w:ascii="Times New Roman" w:hAnsi="Times New Roman"/>
          <w:sz w:val="24"/>
          <w:szCs w:val="24"/>
        </w:rPr>
      </w:pPr>
      <w:r w:rsidRPr="006E643E">
        <w:rPr>
          <w:rFonts w:ascii="Times New Roman" w:hAnsi="Times New Roman"/>
          <w:sz w:val="24"/>
          <w:szCs w:val="24"/>
        </w:rPr>
        <w:t xml:space="preserve">A mi familia quienes por ellos soy lo que soy. </w:t>
      </w:r>
    </w:p>
    <w:p w:rsidR="00B46CB9" w:rsidRPr="006E643E" w:rsidRDefault="00B46CB9" w:rsidP="00B46CB9">
      <w:pPr>
        <w:ind w:firstLine="709"/>
        <w:jc w:val="both"/>
        <w:rPr>
          <w:rFonts w:ascii="Times New Roman" w:hAnsi="Times New Roman"/>
          <w:sz w:val="24"/>
          <w:szCs w:val="24"/>
        </w:rPr>
      </w:pPr>
      <w:r w:rsidRPr="006E643E">
        <w:rPr>
          <w:rFonts w:ascii="Times New Roman" w:hAnsi="Times New Roman"/>
          <w:sz w:val="24"/>
          <w:szCs w:val="24"/>
        </w:rPr>
        <w:t xml:space="preserve">A mis padres por haber  dado todo lo que soy como persona, mis valores, mis principios, mi carácter, mi empeño, mi perseverancia, mi coraje para conseguir mis objetivos, pero más que nada por su amor. </w:t>
      </w:r>
    </w:p>
    <w:p w:rsidR="00B46CB9" w:rsidRPr="006E643E" w:rsidRDefault="00B46CB9" w:rsidP="00B46CB9">
      <w:pPr>
        <w:ind w:firstLine="709"/>
        <w:jc w:val="both"/>
        <w:rPr>
          <w:rFonts w:ascii="Times New Roman" w:hAnsi="Times New Roman"/>
          <w:sz w:val="24"/>
          <w:szCs w:val="24"/>
        </w:rPr>
      </w:pPr>
      <w:r w:rsidRPr="006E643E">
        <w:rPr>
          <w:rFonts w:ascii="Times New Roman" w:hAnsi="Times New Roman"/>
          <w:sz w:val="24"/>
          <w:szCs w:val="24"/>
        </w:rPr>
        <w:t xml:space="preserve">A mis hermanos por </w:t>
      </w:r>
      <w:r w:rsidRPr="004723CE">
        <w:rPr>
          <w:rFonts w:ascii="Times New Roman" w:hAnsi="Times New Roman"/>
          <w:sz w:val="24"/>
          <w:szCs w:val="24"/>
        </w:rPr>
        <w:t xml:space="preserve"> sus consejos, apoyo, ánimo y compañía en los momentos más difíciles de mi vida, gracias por formar parte de mí, por todo lo que me han brindado y por todas sus bendiciones</w:t>
      </w:r>
      <w:r w:rsidRPr="006E643E">
        <w:rPr>
          <w:rFonts w:ascii="Times New Roman" w:hAnsi="Times New Roman"/>
          <w:sz w:val="24"/>
          <w:szCs w:val="24"/>
        </w:rPr>
        <w:t>.</w:t>
      </w:r>
    </w:p>
    <w:p w:rsidR="00B46CB9" w:rsidRDefault="00B46CB9" w:rsidP="00B46CB9">
      <w:pPr>
        <w:ind w:firstLine="709"/>
        <w:jc w:val="both"/>
        <w:rPr>
          <w:rFonts w:ascii="Times New Roman" w:hAnsi="Times New Roman"/>
          <w:sz w:val="24"/>
          <w:szCs w:val="24"/>
        </w:rPr>
      </w:pPr>
      <w:r w:rsidRPr="006E643E">
        <w:rPr>
          <w:rFonts w:ascii="Times New Roman" w:hAnsi="Times New Roman"/>
          <w:sz w:val="24"/>
          <w:szCs w:val="24"/>
        </w:rPr>
        <w:t xml:space="preserve"> A mis sobrinos  quienes han sido y son mi motivación, inspiración y felicidad.</w:t>
      </w: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Pr="006E643E" w:rsidRDefault="00B46CB9" w:rsidP="00B46CB9">
      <w:pPr>
        <w:jc w:val="right"/>
        <w:rPr>
          <w:rFonts w:ascii="Times New Roman" w:hAnsi="Times New Roman"/>
          <w:b/>
          <w:sz w:val="24"/>
          <w:szCs w:val="24"/>
        </w:rPr>
      </w:pPr>
      <w:r w:rsidRPr="006E643E">
        <w:rPr>
          <w:rFonts w:ascii="Times New Roman" w:hAnsi="Times New Roman"/>
          <w:b/>
          <w:sz w:val="24"/>
          <w:szCs w:val="24"/>
        </w:rPr>
        <w:t xml:space="preserve">Luis Eduardo </w:t>
      </w:r>
      <w:proofErr w:type="spellStart"/>
      <w:r w:rsidRPr="006E643E">
        <w:rPr>
          <w:rFonts w:ascii="Times New Roman" w:hAnsi="Times New Roman"/>
          <w:b/>
          <w:sz w:val="24"/>
          <w:szCs w:val="24"/>
        </w:rPr>
        <w:t>Perez</w:t>
      </w:r>
      <w:proofErr w:type="spellEnd"/>
      <w:r w:rsidRPr="006E643E">
        <w:rPr>
          <w:rFonts w:ascii="Times New Roman" w:hAnsi="Times New Roman"/>
          <w:b/>
          <w:sz w:val="24"/>
          <w:szCs w:val="24"/>
        </w:rPr>
        <w:t xml:space="preserve"> Velásquez </w:t>
      </w: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spacing w:after="160" w:line="259" w:lineRule="auto"/>
        <w:rPr>
          <w:rFonts w:ascii="Times New Roman" w:hAnsi="Times New Roman"/>
          <w:b/>
          <w:sz w:val="24"/>
          <w:szCs w:val="24"/>
        </w:rPr>
      </w:pPr>
      <w:r>
        <w:rPr>
          <w:rFonts w:ascii="Times New Roman" w:hAnsi="Times New Roman"/>
          <w:b/>
          <w:sz w:val="24"/>
          <w:szCs w:val="24"/>
        </w:rPr>
        <w:br w:type="page"/>
      </w:r>
    </w:p>
    <w:p w:rsidR="00B46CB9" w:rsidRPr="00BB6C10" w:rsidRDefault="00B46CB9" w:rsidP="00B46CB9">
      <w:pPr>
        <w:jc w:val="center"/>
        <w:rPr>
          <w:rFonts w:ascii="Times New Roman" w:hAnsi="Times New Roman"/>
          <w:b/>
          <w:sz w:val="24"/>
          <w:szCs w:val="24"/>
        </w:rPr>
      </w:pPr>
      <w:r w:rsidRPr="00BB6C10">
        <w:rPr>
          <w:rFonts w:ascii="Times New Roman" w:hAnsi="Times New Roman"/>
          <w:b/>
          <w:sz w:val="24"/>
          <w:szCs w:val="24"/>
        </w:rPr>
        <w:lastRenderedPageBreak/>
        <w:t>AGRADECIMIENTO.</w:t>
      </w:r>
    </w:p>
    <w:p w:rsidR="00B46CB9" w:rsidRDefault="00B46CB9" w:rsidP="00B46CB9">
      <w:pPr>
        <w:jc w:val="both"/>
        <w:rPr>
          <w:rFonts w:ascii="Times New Roman" w:hAnsi="Times New Roman"/>
          <w:sz w:val="24"/>
          <w:szCs w:val="24"/>
        </w:rPr>
      </w:pPr>
    </w:p>
    <w:p w:rsidR="00B46CB9" w:rsidRDefault="00B46CB9" w:rsidP="00B46CB9">
      <w:pPr>
        <w:ind w:firstLine="709"/>
        <w:jc w:val="both"/>
        <w:rPr>
          <w:rFonts w:ascii="Times New Roman" w:hAnsi="Times New Roman"/>
          <w:sz w:val="24"/>
          <w:szCs w:val="24"/>
        </w:rPr>
      </w:pPr>
      <w:r>
        <w:rPr>
          <w:rFonts w:ascii="Times New Roman" w:hAnsi="Times New Roman"/>
          <w:sz w:val="24"/>
          <w:szCs w:val="24"/>
        </w:rPr>
        <w:t>Gracias a Dios por permitirme tener y disfrutar a mi familia, gracias a mi familia por apoyarme en cada decisión y proyecto, gracias a la vida porque cada día me demuestra lo hermosa que es y lo justa que puede llegar a ser; gracias a mi familia por permitirme cumplir con excelencia en el desarrollo de esta tesis. Gracias por creer en mí y gracias a Dios por permitirme vivir y disfrutar cada día.</w:t>
      </w:r>
    </w:p>
    <w:p w:rsidR="00B46CB9" w:rsidRDefault="00B46CB9" w:rsidP="00B46CB9">
      <w:pPr>
        <w:ind w:firstLine="709"/>
        <w:jc w:val="both"/>
        <w:rPr>
          <w:rFonts w:ascii="Times New Roman" w:hAnsi="Times New Roman"/>
          <w:sz w:val="24"/>
          <w:szCs w:val="24"/>
        </w:rPr>
      </w:pPr>
      <w:r>
        <w:rPr>
          <w:rFonts w:ascii="Times New Roman" w:hAnsi="Times New Roman"/>
          <w:sz w:val="24"/>
          <w:szCs w:val="24"/>
        </w:rPr>
        <w:t>No ha sido sencillo el camino hasta ahora, pero gracias a sus aportes, a su amor, a su inmensa bondad y apoyo, lo complicado de lograr esta meta, se ha notado menos. Les agradezco, y hago presente mi gran afecto hacia ustedes, mi hermosa familia.</w:t>
      </w:r>
    </w:p>
    <w:p w:rsidR="00B46CB9" w:rsidRDefault="00B46CB9" w:rsidP="00B46CB9">
      <w:pPr>
        <w:ind w:firstLine="709"/>
        <w:jc w:val="both"/>
        <w:rPr>
          <w:rFonts w:ascii="Times New Roman" w:hAnsi="Times New Roman"/>
          <w:sz w:val="24"/>
          <w:szCs w:val="24"/>
        </w:rPr>
      </w:pPr>
      <w:r>
        <w:rPr>
          <w:rFonts w:ascii="Times New Roman" w:hAnsi="Times New Roman"/>
          <w:sz w:val="24"/>
          <w:szCs w:val="24"/>
        </w:rPr>
        <w:t>Agradezco también la  profesora Amalia Escalona por haberme brindado la oportunidad de recurrir a su capacidad y sus conocimientos, gracias por guiarme a culminar mi trabajo de grado.</w:t>
      </w:r>
    </w:p>
    <w:p w:rsidR="00B46CB9" w:rsidRDefault="00B46CB9" w:rsidP="00B46CB9">
      <w:pPr>
        <w:ind w:firstLine="709"/>
        <w:jc w:val="both"/>
        <w:rPr>
          <w:rFonts w:ascii="Times New Roman" w:hAnsi="Times New Roman"/>
          <w:sz w:val="24"/>
          <w:szCs w:val="24"/>
        </w:rPr>
      </w:pPr>
      <w:r>
        <w:rPr>
          <w:rFonts w:ascii="Times New Roman" w:hAnsi="Times New Roman"/>
          <w:sz w:val="24"/>
          <w:szCs w:val="24"/>
        </w:rPr>
        <w:t xml:space="preserve">Este trabajo de tesis ha sido una gran bendición, en todo  sentido y te lo agradezco  Beatriz </w:t>
      </w:r>
      <w:proofErr w:type="spellStart"/>
      <w:r>
        <w:rPr>
          <w:rFonts w:ascii="Times New Roman" w:hAnsi="Times New Roman"/>
          <w:sz w:val="24"/>
          <w:szCs w:val="24"/>
        </w:rPr>
        <w:t>Perez</w:t>
      </w:r>
      <w:proofErr w:type="spellEnd"/>
      <w:r>
        <w:rPr>
          <w:rFonts w:ascii="Times New Roman" w:hAnsi="Times New Roman"/>
          <w:sz w:val="24"/>
          <w:szCs w:val="24"/>
        </w:rPr>
        <w:t>, y no cesan mis ganas de decir que gracias a ti, esta meta está cumplida.</w:t>
      </w:r>
    </w:p>
    <w:p w:rsidR="00B46CB9" w:rsidRDefault="00B46CB9" w:rsidP="00B46CB9">
      <w:pPr>
        <w:jc w:val="both"/>
        <w:rPr>
          <w:rFonts w:ascii="Times New Roman" w:hAnsi="Times New Roman"/>
          <w:sz w:val="24"/>
          <w:szCs w:val="24"/>
        </w:rPr>
      </w:pPr>
    </w:p>
    <w:p w:rsidR="00B46CB9" w:rsidRPr="002131BA" w:rsidRDefault="00B46CB9" w:rsidP="00B46CB9">
      <w:pPr>
        <w:jc w:val="right"/>
        <w:rPr>
          <w:rFonts w:ascii="Times New Roman" w:hAnsi="Times New Roman"/>
          <w:b/>
          <w:sz w:val="24"/>
          <w:szCs w:val="24"/>
        </w:rPr>
      </w:pPr>
      <w:r w:rsidRPr="002131BA">
        <w:rPr>
          <w:rFonts w:ascii="Times New Roman" w:hAnsi="Times New Roman"/>
          <w:b/>
          <w:sz w:val="24"/>
          <w:szCs w:val="24"/>
        </w:rPr>
        <w:t xml:space="preserve">Luis Eduardo </w:t>
      </w:r>
      <w:proofErr w:type="spellStart"/>
      <w:r w:rsidRPr="002131BA">
        <w:rPr>
          <w:rFonts w:ascii="Times New Roman" w:hAnsi="Times New Roman"/>
          <w:b/>
          <w:sz w:val="24"/>
          <w:szCs w:val="24"/>
        </w:rPr>
        <w:t>Perez</w:t>
      </w:r>
      <w:proofErr w:type="spellEnd"/>
      <w:r w:rsidRPr="002131BA">
        <w:rPr>
          <w:rFonts w:ascii="Times New Roman" w:hAnsi="Times New Roman"/>
          <w:b/>
          <w:sz w:val="24"/>
          <w:szCs w:val="24"/>
        </w:rPr>
        <w:t xml:space="preserve"> Velásquez</w:t>
      </w:r>
    </w:p>
    <w:p w:rsidR="00B46CB9" w:rsidRDefault="00B46CB9" w:rsidP="00B46CB9">
      <w:pPr>
        <w:jc w:val="both"/>
        <w:rPr>
          <w:rFonts w:ascii="Times New Roman" w:hAnsi="Times New Roman"/>
          <w:sz w:val="24"/>
          <w:szCs w:val="24"/>
        </w:rPr>
      </w:pPr>
    </w:p>
    <w:p w:rsidR="00B46CB9" w:rsidRDefault="00B46CB9" w:rsidP="00B46CB9">
      <w:pPr>
        <w:jc w:val="both"/>
        <w:rPr>
          <w:rFonts w:ascii="Times New Roman" w:hAnsi="Times New Roman"/>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Pr="00B93DDC" w:rsidRDefault="00B46CB9" w:rsidP="00B46CB9">
      <w:pPr>
        <w:spacing w:after="0"/>
        <w:jc w:val="center"/>
        <w:rPr>
          <w:rFonts w:ascii="Times New Roman" w:eastAsia="Times New Roman" w:hAnsi="Times New Roman"/>
          <w:b/>
          <w:sz w:val="24"/>
          <w:szCs w:val="24"/>
          <w:lang w:eastAsia="es-VE"/>
        </w:rPr>
      </w:pPr>
      <w:r w:rsidRPr="00B93DDC">
        <w:rPr>
          <w:rFonts w:ascii="Times New Roman" w:eastAsia="Times New Roman" w:hAnsi="Times New Roman"/>
          <w:b/>
          <w:sz w:val="24"/>
          <w:szCs w:val="24"/>
          <w:lang w:eastAsia="es-VE"/>
        </w:rPr>
        <w:t>INDICE GENERAL</w:t>
      </w:r>
    </w:p>
    <w:p w:rsidR="00B46CB9" w:rsidRPr="00B93DDC" w:rsidRDefault="00B46CB9" w:rsidP="00B46CB9">
      <w:pPr>
        <w:spacing w:after="0"/>
        <w:jc w:val="center"/>
        <w:rPr>
          <w:rFonts w:ascii="Times New Roman" w:eastAsia="Times New Roman" w:hAnsi="Times New Roman"/>
          <w:b/>
          <w:sz w:val="24"/>
          <w:szCs w:val="24"/>
          <w:lang w:eastAsia="es-VE"/>
        </w:rPr>
      </w:pPr>
    </w:p>
    <w:tbl>
      <w:tblPr>
        <w:tblStyle w:val="Tablaconcuadrcula"/>
        <w:tblW w:w="8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0"/>
        <w:gridCol w:w="547"/>
      </w:tblGrid>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b/>
                <w:sz w:val="24"/>
                <w:szCs w:val="24"/>
              </w:rPr>
            </w:pPr>
            <w:r w:rsidRPr="00B93DDC">
              <w:rPr>
                <w:rFonts w:ascii="Times New Roman" w:eastAsia="Times New Roman" w:hAnsi="Times New Roman"/>
                <w:b/>
                <w:sz w:val="24"/>
                <w:szCs w:val="24"/>
              </w:rPr>
              <w:t xml:space="preserve">Pág. </w:t>
            </w:r>
          </w:p>
        </w:tc>
        <w:tc>
          <w:tcPr>
            <w:tcW w:w="547" w:type="dxa"/>
          </w:tcPr>
          <w:p w:rsidR="00B46CB9" w:rsidRPr="00B93DDC" w:rsidRDefault="00B46CB9" w:rsidP="006658ED">
            <w:pPr>
              <w:spacing w:after="0" w:line="240" w:lineRule="auto"/>
              <w:ind w:right="-402"/>
              <w:jc w:val="both"/>
              <w:rPr>
                <w:rFonts w:ascii="Times New Roman" w:eastAsia="Times New Roman" w:hAnsi="Times New Roman"/>
                <w:b/>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sz w:val="24"/>
                <w:szCs w:val="24"/>
              </w:rPr>
              <w:t>Índice General………………………………………………………………………</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vi</w:t>
            </w:r>
            <w:r w:rsidRPr="00B93DDC">
              <w:rPr>
                <w:rFonts w:ascii="Times New Roman" w:eastAsia="Times New Roman" w:hAnsi="Times New Roman"/>
                <w:sz w:val="24"/>
                <w:szCs w:val="24"/>
              </w:rPr>
              <w:t>i</w:t>
            </w:r>
          </w:p>
        </w:tc>
      </w:tr>
      <w:tr w:rsidR="00B46CB9" w:rsidRPr="00B93DDC" w:rsidTr="006658ED">
        <w:tc>
          <w:tcPr>
            <w:tcW w:w="8390" w:type="dxa"/>
          </w:tcPr>
          <w:p w:rsidR="00B46CB9" w:rsidRPr="00B93DDC" w:rsidRDefault="00B46CB9" w:rsidP="006658ED">
            <w:pPr>
              <w:spacing w:after="0" w:line="240" w:lineRule="auto"/>
              <w:ind w:right="-402"/>
              <w:rPr>
                <w:rFonts w:ascii="Times New Roman" w:eastAsia="Times New Roman" w:hAnsi="Times New Roman"/>
                <w:sz w:val="24"/>
                <w:szCs w:val="24"/>
              </w:rPr>
            </w:pPr>
            <w:r w:rsidRPr="00B93DDC">
              <w:rPr>
                <w:rFonts w:ascii="Times New Roman" w:eastAsia="Times New Roman" w:hAnsi="Times New Roman"/>
                <w:sz w:val="24"/>
                <w:szCs w:val="24"/>
              </w:rPr>
              <w:t>Resumen……………………………………………………………………………</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ix</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proofErr w:type="spellStart"/>
            <w:r w:rsidRPr="00B93DDC">
              <w:rPr>
                <w:rFonts w:ascii="Times New Roman" w:eastAsia="Times New Roman" w:hAnsi="Times New Roman"/>
                <w:sz w:val="24"/>
                <w:szCs w:val="24"/>
              </w:rPr>
              <w:t>Abstract</w:t>
            </w:r>
            <w:proofErr w:type="spellEnd"/>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sz w:val="24"/>
                <w:szCs w:val="24"/>
              </w:rPr>
              <w:t>x</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b/>
                <w:sz w:val="24"/>
                <w:szCs w:val="24"/>
              </w:rPr>
              <w:t>Introducción</w:t>
            </w:r>
            <w:r w:rsidRPr="00B93DDC">
              <w:rPr>
                <w:rFonts w:ascii="Times New Roman" w:eastAsia="Times New Roman" w:hAnsi="Times New Roman"/>
                <w:sz w:val="24"/>
                <w:szCs w:val="24"/>
              </w:rPr>
              <w:t>……………………………………………………………</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1</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caps/>
                <w:sz w:val="24"/>
                <w:szCs w:val="24"/>
              </w:rPr>
            </w:pPr>
            <w:r w:rsidRPr="00B93DDC">
              <w:rPr>
                <w:rFonts w:ascii="Times New Roman" w:eastAsia="Times New Roman" w:hAnsi="Times New Roman"/>
                <w:b/>
                <w:caps/>
                <w:sz w:val="24"/>
                <w:szCs w:val="24"/>
              </w:rPr>
              <w:t>Capítulo I</w:t>
            </w:r>
          </w:p>
        </w:tc>
        <w:tc>
          <w:tcPr>
            <w:tcW w:w="547" w:type="dxa"/>
          </w:tcPr>
          <w:p w:rsidR="00B46CB9" w:rsidRPr="00B93DDC" w:rsidRDefault="00B46CB9" w:rsidP="006658ED">
            <w:pPr>
              <w:spacing w:after="0" w:line="240" w:lineRule="auto"/>
              <w:ind w:right="-402"/>
              <w:jc w:val="both"/>
              <w:rPr>
                <w:rFonts w:ascii="Times New Roman" w:eastAsia="Times New Roman" w:hAnsi="Times New Roman"/>
                <w:b/>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b/>
                <w:sz w:val="24"/>
                <w:szCs w:val="24"/>
              </w:rPr>
              <w:t>EL PROBLEMA</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sz w:val="24"/>
                <w:szCs w:val="24"/>
              </w:rPr>
              <w:t>Planteamiento del Problema…………………….………………………</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sz w:val="24"/>
                <w:szCs w:val="24"/>
              </w:rPr>
              <w:t>Objetivos De La Investigación ……………</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8</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B93DDC">
              <w:rPr>
                <w:rFonts w:ascii="Times New Roman" w:eastAsia="Times New Roman" w:hAnsi="Times New Roman"/>
                <w:sz w:val="24"/>
                <w:szCs w:val="24"/>
              </w:rPr>
              <w:t>Justificación de la Investigación……………………………………………………….</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8</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b/>
                <w:sz w:val="24"/>
                <w:szCs w:val="24"/>
              </w:rPr>
            </w:pPr>
            <w:r>
              <w:rPr>
                <w:rFonts w:ascii="Times New Roman" w:eastAsia="Times New Roman" w:hAnsi="Times New Roman"/>
                <w:b/>
                <w:sz w:val="24"/>
                <w:szCs w:val="24"/>
              </w:rPr>
              <w:t>CAPÍTULO</w:t>
            </w:r>
            <w:r w:rsidRPr="00B93DDC">
              <w:rPr>
                <w:rFonts w:ascii="Times New Roman" w:eastAsia="Times New Roman" w:hAnsi="Times New Roman"/>
                <w:b/>
                <w:sz w:val="24"/>
                <w:szCs w:val="24"/>
              </w:rPr>
              <w:t xml:space="preserve"> II</w:t>
            </w:r>
          </w:p>
        </w:tc>
        <w:tc>
          <w:tcPr>
            <w:tcW w:w="547" w:type="dxa"/>
          </w:tcPr>
          <w:p w:rsidR="00B46CB9" w:rsidRPr="00B93DDC" w:rsidRDefault="00B46CB9" w:rsidP="006658ED">
            <w:pPr>
              <w:spacing w:after="0" w:line="240" w:lineRule="auto"/>
              <w:ind w:right="-402"/>
              <w:jc w:val="both"/>
              <w:rPr>
                <w:rFonts w:ascii="Times New Roman" w:eastAsia="Times New Roman" w:hAnsi="Times New Roman"/>
                <w:b/>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D83870">
              <w:rPr>
                <w:rFonts w:ascii="Times New Roman" w:eastAsia="Times New Roman" w:hAnsi="Times New Roman"/>
                <w:b/>
                <w:sz w:val="24"/>
                <w:szCs w:val="24"/>
              </w:rPr>
              <w:t>MARCO TEÓRICO REFERENCIAL</w:t>
            </w:r>
            <w:r>
              <w:rPr>
                <w:rFonts w:ascii="Times New Roman" w:eastAsia="Times New Roman" w:hAnsi="Times New Roman"/>
                <w:sz w:val="24"/>
                <w:szCs w:val="24"/>
              </w:rPr>
              <w:t>…....</w:t>
            </w:r>
            <w:r w:rsidRPr="00B93DDC">
              <w:rPr>
                <w:rFonts w:ascii="Times New Roman" w:eastAsia="Times New Roman" w:hAnsi="Times New Roman"/>
                <w:sz w:val="24"/>
                <w:szCs w:val="24"/>
              </w:rPr>
              <w:t>……………………………</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11</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D83870">
              <w:rPr>
                <w:rFonts w:ascii="Times New Roman" w:eastAsia="Times New Roman" w:hAnsi="Times New Roman"/>
                <w:sz w:val="24"/>
                <w:szCs w:val="24"/>
              </w:rPr>
              <w:t>Antecedentes de la investigación</w:t>
            </w:r>
            <w:r w:rsidRPr="00B93DDC">
              <w:rPr>
                <w:rFonts w:ascii="Times New Roman" w:eastAsia="Times New Roman" w:hAnsi="Times New Roman"/>
                <w:sz w:val="24"/>
                <w:szCs w:val="24"/>
              </w:rPr>
              <w:t>…………………………………………</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11</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216CEB">
              <w:rPr>
                <w:rFonts w:ascii="Times New Roman" w:eastAsia="Times New Roman" w:hAnsi="Times New Roman"/>
                <w:sz w:val="24"/>
                <w:szCs w:val="24"/>
              </w:rPr>
              <w:t>Bases Teóricas</w:t>
            </w:r>
            <w:r>
              <w:rPr>
                <w:rFonts w:ascii="Times New Roman" w:eastAsia="Times New Roman" w:hAnsi="Times New Roman"/>
                <w:sz w:val="24"/>
                <w:szCs w:val="24"/>
              </w:rPr>
              <w:t>……………….</w:t>
            </w:r>
            <w:r w:rsidRPr="00B93DDC">
              <w:rPr>
                <w:rFonts w:ascii="Times New Roman" w:eastAsia="Times New Roman" w:hAnsi="Times New Roman"/>
                <w:sz w:val="24"/>
                <w:szCs w:val="24"/>
              </w:rPr>
              <w:t>………………………………………...…</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12</w:t>
            </w:r>
          </w:p>
        </w:tc>
      </w:tr>
      <w:tr w:rsidR="00B46CB9" w:rsidRPr="00B93DDC" w:rsidTr="006658ED">
        <w:tc>
          <w:tcPr>
            <w:tcW w:w="8390" w:type="dxa"/>
          </w:tcPr>
          <w:p w:rsidR="00B46CB9" w:rsidRDefault="00B46CB9" w:rsidP="006658ED">
            <w:pPr>
              <w:tabs>
                <w:tab w:val="left" w:pos="8393"/>
              </w:tabs>
              <w:spacing w:after="0" w:line="240" w:lineRule="auto"/>
              <w:ind w:right="-402"/>
              <w:jc w:val="both"/>
              <w:rPr>
                <w:rFonts w:ascii="Times New Roman" w:eastAsia="Times New Roman" w:hAnsi="Times New Roman"/>
                <w:b/>
                <w:sz w:val="24"/>
                <w:szCs w:val="24"/>
              </w:rPr>
            </w:pPr>
          </w:p>
          <w:p w:rsidR="00B46CB9" w:rsidRPr="00B93DDC" w:rsidRDefault="00B46CB9" w:rsidP="006658ED">
            <w:pPr>
              <w:tabs>
                <w:tab w:val="left" w:pos="8393"/>
              </w:tabs>
              <w:spacing w:after="0" w:line="240" w:lineRule="auto"/>
              <w:ind w:right="-402"/>
              <w:jc w:val="both"/>
              <w:rPr>
                <w:rFonts w:ascii="Times New Roman" w:eastAsia="Times New Roman" w:hAnsi="Times New Roman"/>
                <w:b/>
                <w:sz w:val="24"/>
                <w:szCs w:val="24"/>
              </w:rPr>
            </w:pPr>
            <w:r>
              <w:rPr>
                <w:rFonts w:ascii="Times New Roman" w:eastAsia="Times New Roman" w:hAnsi="Times New Roman"/>
                <w:b/>
                <w:sz w:val="24"/>
                <w:szCs w:val="24"/>
              </w:rPr>
              <w:t>CAPÍTULO</w:t>
            </w:r>
            <w:r w:rsidRPr="00B93DDC">
              <w:rPr>
                <w:rFonts w:ascii="Times New Roman" w:eastAsia="Times New Roman" w:hAnsi="Times New Roman"/>
                <w:b/>
                <w:sz w:val="24"/>
                <w:szCs w:val="24"/>
              </w:rPr>
              <w:t xml:space="preserve"> III </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b/>
                <w:sz w:val="24"/>
                <w:szCs w:val="24"/>
              </w:rPr>
            </w:pPr>
            <w:r w:rsidRPr="0017681F">
              <w:rPr>
                <w:rFonts w:ascii="Times New Roman" w:eastAsia="Times New Roman" w:hAnsi="Times New Roman"/>
                <w:b/>
                <w:sz w:val="24"/>
                <w:szCs w:val="24"/>
              </w:rPr>
              <w:t>MARCO METOLOGICO</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Naturaleza de la Investigación</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40</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 xml:space="preserve">Población </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41</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Muestra</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42</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Técnicas de Recolección de Información</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42</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 xml:space="preserve">Revisión Documental </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42</w:t>
            </w:r>
          </w:p>
        </w:tc>
      </w:tr>
      <w:tr w:rsidR="00B46CB9" w:rsidRPr="00B93DDC" w:rsidTr="006658ED">
        <w:tc>
          <w:tcPr>
            <w:tcW w:w="8390" w:type="dxa"/>
          </w:tcPr>
          <w:p w:rsidR="00B46CB9" w:rsidRPr="00B93DDC" w:rsidRDefault="00B46CB9" w:rsidP="006658ED">
            <w:pPr>
              <w:pStyle w:val="NormalWeb1"/>
              <w:tabs>
                <w:tab w:val="left" w:pos="8393"/>
              </w:tabs>
              <w:spacing w:before="0" w:after="0"/>
              <w:ind w:right="-402"/>
              <w:jc w:val="both"/>
            </w:pPr>
            <w:r w:rsidRPr="0017681F">
              <w:rPr>
                <w:lang w:val="es-ES"/>
              </w:rPr>
              <w:t>Encuesta</w:t>
            </w:r>
            <w:r>
              <w:rPr>
                <w:lang w:val="es-ES"/>
              </w:rPr>
              <w:t>………………...</w:t>
            </w:r>
            <w:r w:rsidRPr="00B93DDC">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43</w:t>
            </w: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Revisión Bibliográfica</w:t>
            </w:r>
            <w:r>
              <w:rPr>
                <w:rFonts w:ascii="Times New Roman" w:eastAsia="Times New Roman" w:hAnsi="Times New Roman"/>
                <w:sz w:val="24"/>
                <w:szCs w:val="24"/>
              </w:rPr>
              <w:t>….</w:t>
            </w:r>
            <w:r w:rsidRPr="00B93DDC">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44</w:t>
            </w:r>
          </w:p>
        </w:tc>
      </w:tr>
      <w:tr w:rsidR="00B46CB9" w:rsidRPr="00B93DDC" w:rsidTr="006658ED">
        <w:tc>
          <w:tcPr>
            <w:tcW w:w="8390" w:type="dxa"/>
          </w:tcPr>
          <w:p w:rsidR="00B46CB9" w:rsidRPr="0017681F"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Confiabilidad</w:t>
            </w:r>
            <w:r>
              <w:rPr>
                <w:rFonts w:ascii="Times New Roman" w:eastAsia="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44</w:t>
            </w:r>
          </w:p>
        </w:tc>
      </w:tr>
      <w:tr w:rsidR="00B46CB9" w:rsidRPr="00B93DDC" w:rsidTr="006658ED">
        <w:tc>
          <w:tcPr>
            <w:tcW w:w="8390" w:type="dxa"/>
          </w:tcPr>
          <w:p w:rsidR="00B46CB9" w:rsidRPr="0017681F" w:rsidRDefault="00B46CB9" w:rsidP="006658ED">
            <w:pPr>
              <w:tabs>
                <w:tab w:val="left" w:pos="8393"/>
              </w:tabs>
              <w:spacing w:after="0" w:line="240" w:lineRule="auto"/>
              <w:ind w:right="-402"/>
              <w:jc w:val="both"/>
              <w:rPr>
                <w:rFonts w:ascii="Times New Roman" w:eastAsia="Times New Roman" w:hAnsi="Times New Roman"/>
                <w:sz w:val="24"/>
                <w:szCs w:val="24"/>
              </w:rPr>
            </w:pPr>
            <w:r w:rsidRPr="0017681F">
              <w:rPr>
                <w:rFonts w:ascii="Times New Roman" w:eastAsia="Times New Roman" w:hAnsi="Times New Roman"/>
                <w:sz w:val="24"/>
                <w:szCs w:val="24"/>
              </w:rPr>
              <w:t>Técnicas de Análisis de Datos</w:t>
            </w:r>
            <w:r>
              <w:rPr>
                <w:rFonts w:ascii="Times New Roman" w:eastAsia="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46</w:t>
            </w:r>
          </w:p>
        </w:tc>
      </w:tr>
      <w:tr w:rsidR="00B46CB9" w:rsidRPr="00B93DDC" w:rsidTr="006658ED">
        <w:tc>
          <w:tcPr>
            <w:tcW w:w="8390" w:type="dxa"/>
          </w:tcPr>
          <w:p w:rsidR="00B46CB9" w:rsidRPr="0017681F" w:rsidRDefault="00B46CB9" w:rsidP="006658ED">
            <w:pPr>
              <w:tabs>
                <w:tab w:val="left" w:pos="8393"/>
              </w:tabs>
              <w:spacing w:after="0" w:line="240" w:lineRule="auto"/>
              <w:ind w:right="-402"/>
              <w:jc w:val="both"/>
              <w:rPr>
                <w:rFonts w:ascii="Times New Roman" w:eastAsia="Times New Roman" w:hAnsi="Times New Roman"/>
                <w:sz w:val="24"/>
                <w:szCs w:val="24"/>
              </w:rPr>
            </w:pP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sz w:val="24"/>
                <w:szCs w:val="24"/>
              </w:rPr>
            </w:pPr>
            <w:r>
              <w:rPr>
                <w:rFonts w:ascii="Times New Roman" w:eastAsia="Times New Roman" w:hAnsi="Times New Roman"/>
                <w:b/>
                <w:sz w:val="24"/>
                <w:szCs w:val="24"/>
              </w:rPr>
              <w:t>CAPÍTULO</w:t>
            </w:r>
            <w:r w:rsidRPr="00B93DDC">
              <w:rPr>
                <w:rFonts w:ascii="Times New Roman" w:eastAsia="Times New Roman" w:hAnsi="Times New Roman"/>
                <w:b/>
                <w:sz w:val="24"/>
                <w:szCs w:val="24"/>
              </w:rPr>
              <w:t xml:space="preserve"> IV</w:t>
            </w:r>
          </w:p>
        </w:tc>
        <w:tc>
          <w:tcPr>
            <w:tcW w:w="547" w:type="dxa"/>
          </w:tcPr>
          <w:p w:rsidR="00B46CB9" w:rsidRPr="00B93DDC" w:rsidRDefault="00B46CB9" w:rsidP="006658ED">
            <w:pPr>
              <w:spacing w:after="0" w:line="240" w:lineRule="auto"/>
              <w:ind w:right="-402"/>
              <w:jc w:val="both"/>
              <w:rPr>
                <w:rFonts w:ascii="Times New Roman" w:eastAsia="Times New Roman" w:hAnsi="Times New Roman"/>
                <w:b/>
                <w:sz w:val="24"/>
                <w:szCs w:val="24"/>
              </w:rPr>
            </w:pPr>
          </w:p>
        </w:tc>
      </w:tr>
      <w:tr w:rsidR="00B46CB9" w:rsidRPr="00B93DDC" w:rsidTr="006658ED">
        <w:tc>
          <w:tcPr>
            <w:tcW w:w="8390" w:type="dxa"/>
          </w:tcPr>
          <w:p w:rsidR="00B46CB9" w:rsidRPr="00B93DDC" w:rsidRDefault="00B46CB9" w:rsidP="006658ED">
            <w:pPr>
              <w:tabs>
                <w:tab w:val="left" w:pos="8393"/>
              </w:tabs>
              <w:spacing w:after="0" w:line="240" w:lineRule="auto"/>
              <w:ind w:right="-402"/>
              <w:jc w:val="both"/>
              <w:rPr>
                <w:rFonts w:ascii="Times New Roman" w:eastAsia="Times New Roman" w:hAnsi="Times New Roman"/>
                <w:b/>
                <w:sz w:val="24"/>
                <w:szCs w:val="24"/>
              </w:rPr>
            </w:pPr>
            <w:r w:rsidRPr="00970E45">
              <w:rPr>
                <w:rFonts w:ascii="Times New Roman" w:eastAsia="Times New Roman" w:hAnsi="Times New Roman"/>
                <w:b/>
                <w:sz w:val="24"/>
                <w:szCs w:val="24"/>
              </w:rPr>
              <w:t>ANÁLISIS E INTERPRETACIÓN DE LOS RESULTADOS</w:t>
            </w:r>
            <w:r w:rsidRPr="00901155">
              <w:rPr>
                <w:rFonts w:ascii="Times New Roman" w:eastAsia="Times New Roman" w:hAnsi="Times New Roman"/>
                <w:sz w:val="24"/>
                <w:szCs w:val="24"/>
              </w:rPr>
              <w:t>……………………..</w:t>
            </w:r>
          </w:p>
        </w:tc>
        <w:tc>
          <w:tcPr>
            <w:tcW w:w="547" w:type="dxa"/>
          </w:tcPr>
          <w:p w:rsidR="00B46CB9" w:rsidRPr="00B93DDC"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47</w:t>
            </w:r>
          </w:p>
        </w:tc>
      </w:tr>
      <w:tr w:rsidR="00B46CB9" w:rsidRPr="00B93DDC" w:rsidTr="006658ED">
        <w:tc>
          <w:tcPr>
            <w:tcW w:w="8390" w:type="dxa"/>
          </w:tcPr>
          <w:p w:rsidR="00B46CB9" w:rsidRPr="00970E45" w:rsidRDefault="00B46CB9" w:rsidP="006658ED">
            <w:pPr>
              <w:tabs>
                <w:tab w:val="left" w:pos="8393"/>
              </w:tabs>
              <w:spacing w:after="0" w:line="240" w:lineRule="auto"/>
              <w:ind w:right="-402"/>
              <w:jc w:val="both"/>
              <w:rPr>
                <w:rFonts w:ascii="Times New Roman" w:eastAsia="Times New Roman" w:hAnsi="Times New Roman"/>
                <w:b/>
                <w:sz w:val="24"/>
                <w:szCs w:val="24"/>
              </w:rPr>
            </w:pP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970E45" w:rsidRDefault="00B46CB9" w:rsidP="006658ED">
            <w:pPr>
              <w:tabs>
                <w:tab w:val="left" w:pos="8393"/>
              </w:tabs>
              <w:spacing w:after="0" w:line="240" w:lineRule="auto"/>
              <w:ind w:right="-402"/>
              <w:jc w:val="both"/>
              <w:rPr>
                <w:rFonts w:ascii="Times New Roman" w:eastAsia="Times New Roman" w:hAnsi="Times New Roman"/>
                <w:b/>
                <w:sz w:val="24"/>
                <w:szCs w:val="24"/>
              </w:rPr>
            </w:pPr>
            <w:r>
              <w:rPr>
                <w:rFonts w:ascii="Times New Roman" w:eastAsia="Times New Roman" w:hAnsi="Times New Roman"/>
                <w:b/>
                <w:sz w:val="24"/>
                <w:szCs w:val="24"/>
              </w:rPr>
              <w:t>CAPÍTULO</w:t>
            </w:r>
            <w:r w:rsidRPr="00B93DDC">
              <w:rPr>
                <w:rFonts w:ascii="Times New Roman" w:eastAsia="Times New Roman" w:hAnsi="Times New Roman"/>
                <w:b/>
                <w:sz w:val="24"/>
                <w:szCs w:val="24"/>
              </w:rPr>
              <w:t xml:space="preserve"> V</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970E45" w:rsidRDefault="00B46CB9" w:rsidP="006658ED">
            <w:pPr>
              <w:tabs>
                <w:tab w:val="left" w:pos="8393"/>
              </w:tabs>
              <w:spacing w:after="0" w:line="240" w:lineRule="auto"/>
              <w:ind w:right="-402"/>
              <w:jc w:val="both"/>
              <w:rPr>
                <w:rFonts w:ascii="Times New Roman" w:eastAsia="Times New Roman" w:hAnsi="Times New Roman"/>
                <w:b/>
                <w:sz w:val="24"/>
                <w:szCs w:val="24"/>
              </w:rPr>
            </w:pPr>
            <w:r w:rsidRPr="00970E45">
              <w:rPr>
                <w:rFonts w:ascii="Times New Roman" w:eastAsia="Times New Roman" w:hAnsi="Times New Roman"/>
                <w:b/>
                <w:sz w:val="24"/>
                <w:szCs w:val="24"/>
              </w:rPr>
              <w:t>LA PROPUESTA</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970E45" w:rsidRDefault="00B46CB9" w:rsidP="006658ED">
            <w:pPr>
              <w:tabs>
                <w:tab w:val="left" w:pos="8393"/>
              </w:tabs>
              <w:spacing w:after="0" w:line="240" w:lineRule="auto"/>
              <w:ind w:right="-402"/>
              <w:jc w:val="both"/>
              <w:rPr>
                <w:rFonts w:ascii="Times New Roman" w:eastAsia="Times New Roman" w:hAnsi="Times New Roman"/>
                <w:b/>
                <w:sz w:val="24"/>
                <w:szCs w:val="24"/>
              </w:rPr>
            </w:pP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970E45" w:rsidRDefault="00B46CB9" w:rsidP="006658ED">
            <w:pPr>
              <w:tabs>
                <w:tab w:val="left" w:pos="8393"/>
              </w:tabs>
              <w:spacing w:after="0" w:line="240" w:lineRule="auto"/>
              <w:ind w:right="-402"/>
              <w:jc w:val="both"/>
              <w:rPr>
                <w:rFonts w:ascii="Times New Roman" w:eastAsia="Times New Roman" w:hAnsi="Times New Roman"/>
                <w:sz w:val="24"/>
                <w:szCs w:val="24"/>
              </w:rPr>
            </w:pPr>
            <w:r w:rsidRPr="00970E45">
              <w:rPr>
                <w:rFonts w:ascii="Times New Roman" w:eastAsia="Times New Roman" w:hAnsi="Times New Roman"/>
                <w:sz w:val="24"/>
                <w:szCs w:val="24"/>
              </w:rPr>
              <w:t>Justificación de la Propuesta</w:t>
            </w:r>
            <w:r>
              <w:rPr>
                <w:rFonts w:ascii="Times New Roman" w:eastAsia="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78</w:t>
            </w:r>
          </w:p>
        </w:tc>
      </w:tr>
      <w:tr w:rsidR="00B46CB9" w:rsidRPr="00B93DDC" w:rsidTr="006658ED">
        <w:tc>
          <w:tcPr>
            <w:tcW w:w="8390" w:type="dxa"/>
          </w:tcPr>
          <w:p w:rsidR="00B46CB9" w:rsidRPr="00970E45" w:rsidRDefault="00B46CB9" w:rsidP="006658ED">
            <w:pPr>
              <w:tabs>
                <w:tab w:val="left" w:pos="8393"/>
              </w:tabs>
              <w:autoSpaceDE w:val="0"/>
              <w:autoSpaceDN w:val="0"/>
              <w:adjustRightInd w:val="0"/>
              <w:spacing w:after="0" w:line="240" w:lineRule="auto"/>
              <w:ind w:right="-402"/>
              <w:jc w:val="both"/>
              <w:rPr>
                <w:rFonts w:ascii="Times New Roman" w:hAnsi="Times New Roman"/>
                <w:sz w:val="24"/>
                <w:szCs w:val="24"/>
              </w:rPr>
            </w:pPr>
            <w:r w:rsidRPr="00970E45">
              <w:rPr>
                <w:rFonts w:ascii="Times New Roman" w:hAnsi="Times New Roman"/>
                <w:sz w:val="24"/>
                <w:szCs w:val="24"/>
              </w:rPr>
              <w:t>Objetivos de la Propuesta</w:t>
            </w:r>
            <w:r>
              <w:rPr>
                <w:rFonts w:ascii="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79</w:t>
            </w:r>
          </w:p>
        </w:tc>
      </w:tr>
      <w:tr w:rsidR="00B46CB9" w:rsidRPr="00B93DDC" w:rsidTr="006658ED">
        <w:tc>
          <w:tcPr>
            <w:tcW w:w="8390" w:type="dxa"/>
          </w:tcPr>
          <w:p w:rsidR="00B46CB9" w:rsidRPr="00970E45" w:rsidRDefault="00B46CB9" w:rsidP="006658ED">
            <w:pPr>
              <w:tabs>
                <w:tab w:val="left" w:pos="8393"/>
              </w:tabs>
              <w:autoSpaceDE w:val="0"/>
              <w:autoSpaceDN w:val="0"/>
              <w:adjustRightInd w:val="0"/>
              <w:spacing w:after="0" w:line="240" w:lineRule="auto"/>
              <w:ind w:right="-402"/>
              <w:jc w:val="both"/>
              <w:rPr>
                <w:rFonts w:ascii="Times New Roman" w:eastAsia="Times New Roman" w:hAnsi="Times New Roman"/>
                <w:b/>
                <w:sz w:val="24"/>
                <w:szCs w:val="24"/>
              </w:rPr>
            </w:pPr>
            <w:r w:rsidRPr="00970E45">
              <w:rPr>
                <w:rFonts w:ascii="Times New Roman" w:hAnsi="Times New Roman"/>
                <w:sz w:val="24"/>
                <w:szCs w:val="24"/>
              </w:rPr>
              <w:t>Factibilidad de la Propuesta</w:t>
            </w:r>
            <w:r>
              <w:rPr>
                <w:rFonts w:ascii="Times New Roman" w:eastAsia="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79</w:t>
            </w:r>
          </w:p>
        </w:tc>
      </w:tr>
      <w:tr w:rsidR="00B46CB9" w:rsidRPr="00B93DDC" w:rsidTr="006658ED">
        <w:tc>
          <w:tcPr>
            <w:tcW w:w="8390" w:type="dxa"/>
          </w:tcPr>
          <w:p w:rsidR="00B46CB9" w:rsidRPr="00970E45" w:rsidRDefault="00B46CB9" w:rsidP="006658ED">
            <w:pPr>
              <w:tabs>
                <w:tab w:val="left" w:pos="8393"/>
              </w:tabs>
              <w:autoSpaceDE w:val="0"/>
              <w:autoSpaceDN w:val="0"/>
              <w:adjustRightInd w:val="0"/>
              <w:spacing w:after="0" w:line="240" w:lineRule="auto"/>
              <w:ind w:right="-402"/>
              <w:rPr>
                <w:rFonts w:ascii="Times New Roman" w:eastAsia="Times New Roman" w:hAnsi="Times New Roman"/>
                <w:b/>
                <w:sz w:val="24"/>
                <w:szCs w:val="24"/>
              </w:rPr>
            </w:pPr>
            <w:r w:rsidRPr="00970E45">
              <w:rPr>
                <w:rFonts w:ascii="Times New Roman" w:hAnsi="Times New Roman"/>
                <w:sz w:val="24"/>
                <w:szCs w:val="24"/>
              </w:rPr>
              <w:t>Plan Estratégico Fiscal</w:t>
            </w:r>
            <w:r>
              <w:rPr>
                <w:rFonts w:ascii="Times New Roman" w:hAnsi="Times New Roman"/>
                <w:sz w:val="24"/>
                <w:szCs w:val="24"/>
              </w:rPr>
              <w:t>…...</w:t>
            </w:r>
            <w:r>
              <w:rPr>
                <w:rFonts w:ascii="Times New Roman" w:eastAsia="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81</w:t>
            </w:r>
          </w:p>
        </w:tc>
      </w:tr>
      <w:tr w:rsidR="00B46CB9" w:rsidRPr="00B93DDC" w:rsidTr="006658ED">
        <w:tc>
          <w:tcPr>
            <w:tcW w:w="8390" w:type="dxa"/>
          </w:tcPr>
          <w:p w:rsidR="00B46CB9" w:rsidRPr="00970E45" w:rsidRDefault="00B46CB9" w:rsidP="006658ED">
            <w:pPr>
              <w:tabs>
                <w:tab w:val="left" w:pos="8393"/>
              </w:tabs>
              <w:autoSpaceDE w:val="0"/>
              <w:autoSpaceDN w:val="0"/>
              <w:adjustRightInd w:val="0"/>
              <w:spacing w:after="0" w:line="240" w:lineRule="auto"/>
              <w:ind w:right="-402"/>
              <w:rPr>
                <w:rFonts w:ascii="Times New Roman" w:hAnsi="Times New Roman"/>
                <w:sz w:val="24"/>
                <w:szCs w:val="24"/>
              </w:rPr>
            </w:pPr>
            <w:r>
              <w:rPr>
                <w:rFonts w:ascii="Times New Roman" w:hAnsi="Times New Roman"/>
                <w:sz w:val="24"/>
                <w:szCs w:val="24"/>
              </w:rPr>
              <w:lastRenderedPageBreak/>
              <w:t>Factores Críticos de Éxito……………………………………………………………..</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82</w:t>
            </w:r>
          </w:p>
        </w:tc>
      </w:tr>
      <w:tr w:rsidR="00B46CB9" w:rsidRPr="00B93DDC" w:rsidTr="006658ED">
        <w:tc>
          <w:tcPr>
            <w:tcW w:w="8390" w:type="dxa"/>
          </w:tcPr>
          <w:p w:rsidR="00B46CB9" w:rsidRDefault="00B46CB9" w:rsidP="006658ED">
            <w:pPr>
              <w:tabs>
                <w:tab w:val="left" w:pos="8393"/>
              </w:tabs>
              <w:autoSpaceDE w:val="0"/>
              <w:autoSpaceDN w:val="0"/>
              <w:adjustRightInd w:val="0"/>
              <w:spacing w:after="0" w:line="240" w:lineRule="auto"/>
              <w:ind w:right="-402"/>
              <w:rPr>
                <w:rFonts w:ascii="Times New Roman" w:hAnsi="Times New Roman"/>
                <w:sz w:val="24"/>
                <w:szCs w:val="24"/>
              </w:rPr>
            </w:pP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Default="00B46CB9" w:rsidP="006658ED">
            <w:pPr>
              <w:tabs>
                <w:tab w:val="left" w:pos="8393"/>
              </w:tabs>
              <w:spacing w:after="0" w:line="240" w:lineRule="auto"/>
              <w:ind w:right="-402"/>
            </w:pPr>
            <w:r w:rsidRPr="00AD5591">
              <w:rPr>
                <w:rFonts w:ascii="Times New Roman" w:hAnsi="Times New Roman"/>
                <w:b/>
                <w:sz w:val="24"/>
                <w:szCs w:val="24"/>
              </w:rPr>
              <w:t>CONCLUSIONES Y RECOMENDACIONES</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D509DD" w:rsidRDefault="00B46CB9" w:rsidP="006658ED">
            <w:pPr>
              <w:tabs>
                <w:tab w:val="left" w:pos="8393"/>
              </w:tabs>
              <w:spacing w:after="0" w:line="240" w:lineRule="auto"/>
              <w:ind w:right="-402"/>
              <w:rPr>
                <w:rFonts w:ascii="Times New Roman" w:hAnsi="Times New Roman"/>
                <w:sz w:val="24"/>
                <w:szCs w:val="24"/>
              </w:rPr>
            </w:pPr>
            <w:r w:rsidRPr="00D509DD">
              <w:rPr>
                <w:rFonts w:ascii="Times New Roman" w:hAnsi="Times New Roman"/>
                <w:sz w:val="24"/>
                <w:szCs w:val="24"/>
              </w:rPr>
              <w:t>Conclusiones</w:t>
            </w:r>
            <w:r>
              <w:rPr>
                <w:rFonts w:ascii="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88</w:t>
            </w:r>
          </w:p>
        </w:tc>
      </w:tr>
      <w:tr w:rsidR="00B46CB9" w:rsidRPr="00B93DDC" w:rsidTr="006658ED">
        <w:tc>
          <w:tcPr>
            <w:tcW w:w="8390" w:type="dxa"/>
          </w:tcPr>
          <w:p w:rsidR="00B46CB9" w:rsidRPr="008814EA" w:rsidRDefault="00B46CB9" w:rsidP="006658ED">
            <w:pPr>
              <w:tabs>
                <w:tab w:val="left" w:pos="8393"/>
              </w:tabs>
              <w:spacing w:after="0" w:line="240" w:lineRule="auto"/>
              <w:ind w:right="-402"/>
              <w:jc w:val="both"/>
              <w:rPr>
                <w:rFonts w:ascii="Times New Roman" w:hAnsi="Times New Roman"/>
                <w:sz w:val="24"/>
                <w:szCs w:val="24"/>
              </w:rPr>
            </w:pPr>
            <w:r w:rsidRPr="008814EA">
              <w:rPr>
                <w:rFonts w:ascii="Times New Roman" w:hAnsi="Times New Roman"/>
                <w:sz w:val="24"/>
                <w:szCs w:val="24"/>
              </w:rPr>
              <w:t>Recomendaciones</w:t>
            </w:r>
            <w:r>
              <w:rPr>
                <w:rFonts w:ascii="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90</w:t>
            </w:r>
          </w:p>
        </w:tc>
      </w:tr>
      <w:tr w:rsidR="00B46CB9" w:rsidRPr="00B93DDC" w:rsidTr="006658ED">
        <w:tc>
          <w:tcPr>
            <w:tcW w:w="8390" w:type="dxa"/>
          </w:tcPr>
          <w:p w:rsidR="00B46CB9" w:rsidRPr="008814EA" w:rsidRDefault="00B46CB9" w:rsidP="006658ED">
            <w:pPr>
              <w:tabs>
                <w:tab w:val="left" w:pos="8393"/>
              </w:tabs>
              <w:spacing w:after="0" w:line="240" w:lineRule="auto"/>
              <w:ind w:right="-402"/>
              <w:jc w:val="both"/>
              <w:rPr>
                <w:rFonts w:ascii="Times New Roman" w:hAnsi="Times New Roman"/>
                <w:sz w:val="24"/>
                <w:szCs w:val="24"/>
              </w:rPr>
            </w:pP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p>
        </w:tc>
      </w:tr>
      <w:tr w:rsidR="00B46CB9" w:rsidRPr="00B93DDC" w:rsidTr="006658ED">
        <w:tc>
          <w:tcPr>
            <w:tcW w:w="8390" w:type="dxa"/>
          </w:tcPr>
          <w:p w:rsidR="00B46CB9" w:rsidRPr="008814EA" w:rsidRDefault="00B46CB9" w:rsidP="006658ED">
            <w:pPr>
              <w:tabs>
                <w:tab w:val="left" w:pos="8393"/>
              </w:tabs>
              <w:spacing w:after="0" w:line="240" w:lineRule="auto"/>
              <w:ind w:right="-402"/>
              <w:jc w:val="both"/>
              <w:rPr>
                <w:rFonts w:ascii="Times New Roman" w:hAnsi="Times New Roman"/>
                <w:b/>
                <w:sz w:val="24"/>
                <w:szCs w:val="24"/>
              </w:rPr>
            </w:pPr>
            <w:r w:rsidRPr="008814EA">
              <w:rPr>
                <w:rFonts w:ascii="Times New Roman" w:hAnsi="Times New Roman"/>
                <w:b/>
                <w:sz w:val="24"/>
                <w:szCs w:val="24"/>
              </w:rPr>
              <w:t>REFERENCIA BIBLIOGRAFICA</w:t>
            </w:r>
            <w:r w:rsidRPr="008814EA">
              <w:rPr>
                <w:rFonts w:ascii="Times New Roman" w:hAnsi="Times New Roman"/>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92</w:t>
            </w:r>
          </w:p>
        </w:tc>
      </w:tr>
      <w:tr w:rsidR="00B46CB9" w:rsidRPr="00B93DDC" w:rsidTr="006658ED">
        <w:tc>
          <w:tcPr>
            <w:tcW w:w="8390" w:type="dxa"/>
          </w:tcPr>
          <w:p w:rsidR="00B46CB9" w:rsidRPr="008814EA" w:rsidRDefault="00B46CB9" w:rsidP="006658ED">
            <w:pPr>
              <w:tabs>
                <w:tab w:val="left" w:pos="8393"/>
              </w:tabs>
              <w:spacing w:after="0" w:line="240" w:lineRule="auto"/>
              <w:ind w:right="-402"/>
              <w:jc w:val="both"/>
              <w:rPr>
                <w:rFonts w:ascii="Times New Roman" w:hAnsi="Times New Roman"/>
                <w:b/>
                <w:caps/>
                <w:sz w:val="24"/>
                <w:szCs w:val="24"/>
              </w:rPr>
            </w:pPr>
            <w:r w:rsidRPr="008814EA">
              <w:rPr>
                <w:rFonts w:ascii="Times New Roman" w:hAnsi="Times New Roman"/>
                <w:b/>
                <w:caps/>
                <w:sz w:val="24"/>
                <w:szCs w:val="24"/>
              </w:rPr>
              <w:t>Anexos</w:t>
            </w:r>
            <w:r w:rsidRPr="008814EA">
              <w:rPr>
                <w:rFonts w:ascii="Times New Roman" w:hAnsi="Times New Roman"/>
                <w:caps/>
                <w:sz w:val="24"/>
                <w:szCs w:val="24"/>
              </w:rPr>
              <w:t>……………………………………………………………………………</w:t>
            </w:r>
          </w:p>
        </w:tc>
        <w:tc>
          <w:tcPr>
            <w:tcW w:w="547" w:type="dxa"/>
          </w:tcPr>
          <w:p w:rsidR="00B46CB9" w:rsidRDefault="00B46CB9" w:rsidP="006658ED">
            <w:pPr>
              <w:spacing w:after="0" w:line="240" w:lineRule="auto"/>
              <w:ind w:right="-402"/>
              <w:jc w:val="both"/>
              <w:rPr>
                <w:rFonts w:ascii="Times New Roman" w:eastAsia="Times New Roman" w:hAnsi="Times New Roman"/>
                <w:sz w:val="24"/>
                <w:szCs w:val="24"/>
              </w:rPr>
            </w:pPr>
            <w:r>
              <w:rPr>
                <w:rFonts w:ascii="Times New Roman" w:eastAsia="Times New Roman" w:hAnsi="Times New Roman"/>
                <w:sz w:val="24"/>
                <w:szCs w:val="24"/>
              </w:rPr>
              <w:t>94</w:t>
            </w:r>
          </w:p>
        </w:tc>
      </w:tr>
    </w:tbl>
    <w:p w:rsidR="00B46CB9" w:rsidRPr="00B93DDC" w:rsidRDefault="00B46CB9" w:rsidP="00B46CB9">
      <w:pPr>
        <w:spacing w:after="0" w:line="240" w:lineRule="auto"/>
        <w:jc w:val="center"/>
        <w:rPr>
          <w:rFonts w:ascii="Times New Roman" w:eastAsia="Times New Roman" w:hAnsi="Times New Roman"/>
          <w:b/>
          <w:sz w:val="24"/>
          <w:szCs w:val="24"/>
          <w:lang w:eastAsia="es-VE"/>
        </w:rPr>
      </w:pPr>
    </w:p>
    <w:p w:rsidR="00B46CB9" w:rsidRDefault="00B46CB9" w:rsidP="00B46CB9">
      <w:pPr>
        <w:spacing w:after="160" w:line="259" w:lineRule="auto"/>
        <w:rPr>
          <w:rFonts w:ascii="Times New Roman" w:eastAsia="Times New Roman" w:hAnsi="Times New Roman"/>
          <w:b/>
          <w:bCs/>
          <w:sz w:val="24"/>
          <w:szCs w:val="20"/>
          <w:lang w:val="es-MX" w:eastAsia="x-none"/>
        </w:rPr>
      </w:pPr>
      <w:r>
        <w:rPr>
          <w:bCs/>
          <w:lang w:val="es-MX"/>
        </w:rPr>
        <w:br w:type="page"/>
      </w:r>
    </w:p>
    <w:p w:rsidR="00B46CB9" w:rsidRPr="00D30F65" w:rsidRDefault="00B46CB9" w:rsidP="00B46CB9">
      <w:pPr>
        <w:pStyle w:val="Ttulo1"/>
        <w:spacing w:line="240" w:lineRule="auto"/>
        <w:rPr>
          <w:bCs/>
          <w:lang w:val="es-MX"/>
        </w:rPr>
      </w:pPr>
      <w:r>
        <w:rPr>
          <w:noProof/>
          <w:lang w:val="es-ES" w:eastAsia="es-ES"/>
        </w:rPr>
        <w:lastRenderedPageBreak/>
        <w:drawing>
          <wp:anchor distT="0" distB="0" distL="114300" distR="114300" simplePos="0" relativeHeight="251707392" behindDoc="1" locked="0" layoutInCell="1" allowOverlap="1" wp14:anchorId="7694C76C" wp14:editId="44B37FC2">
            <wp:simplePos x="0" y="0"/>
            <wp:positionH relativeFrom="column">
              <wp:posOffset>-223520</wp:posOffset>
            </wp:positionH>
            <wp:positionV relativeFrom="paragraph">
              <wp:posOffset>-182245</wp:posOffset>
            </wp:positionV>
            <wp:extent cx="746760" cy="868680"/>
            <wp:effectExtent l="0" t="0" r="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08416" behindDoc="1" locked="0" layoutInCell="1" allowOverlap="1" wp14:anchorId="35390354" wp14:editId="67417CCA">
            <wp:simplePos x="0" y="0"/>
            <wp:positionH relativeFrom="column">
              <wp:posOffset>4616450</wp:posOffset>
            </wp:positionH>
            <wp:positionV relativeFrom="paragraph">
              <wp:posOffset>-181610</wp:posOffset>
            </wp:positionV>
            <wp:extent cx="1439545" cy="615950"/>
            <wp:effectExtent l="0" t="0" r="8255" b="0"/>
            <wp:wrapNone/>
            <wp:docPr id="16" name="Imagen 16" descr="Descripción: https://pbs.twimg.com/profile_images/922071849/logo_faces_postgra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pbs.twimg.com/profile_images/922071849/logo_faces_postgrado2.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3954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F65">
        <w:rPr>
          <w:bCs/>
          <w:lang w:val="es-MX"/>
        </w:rPr>
        <w:t>UNIVERSIDAD DE CARABOBO</w:t>
      </w:r>
    </w:p>
    <w:p w:rsidR="00B46CB9" w:rsidRPr="00D30F65" w:rsidRDefault="00B46CB9" w:rsidP="00B46CB9">
      <w:pPr>
        <w:pStyle w:val="Ttulo1"/>
        <w:spacing w:line="240" w:lineRule="auto"/>
        <w:rPr>
          <w:bCs/>
          <w:lang w:val="es-MX"/>
        </w:rPr>
      </w:pPr>
      <w:r w:rsidRPr="00D30F65">
        <w:t>FACULTAD DE CIENCIAS ECONÓMICAS Y SOCIALES</w:t>
      </w:r>
      <w:r w:rsidRPr="00D30F65">
        <w:rPr>
          <w:bCs/>
          <w:lang w:val="es-MX"/>
        </w:rPr>
        <w:t xml:space="preserve"> </w:t>
      </w:r>
    </w:p>
    <w:p w:rsidR="00B46CB9" w:rsidRPr="009E6460" w:rsidRDefault="00B46CB9" w:rsidP="00B46CB9">
      <w:pPr>
        <w:pStyle w:val="Ttulo1"/>
        <w:spacing w:line="240" w:lineRule="auto"/>
        <w:rPr>
          <w:bCs/>
          <w:lang w:val="es-MX"/>
        </w:rPr>
      </w:pPr>
      <w:r w:rsidRPr="009E6460">
        <w:rPr>
          <w:bCs/>
          <w:lang w:val="es-MX"/>
        </w:rPr>
        <w:t>ÁREA DE ESTUDIOS DE POSTGRADO</w:t>
      </w:r>
    </w:p>
    <w:p w:rsidR="00B46CB9" w:rsidRPr="009E6460" w:rsidRDefault="00B46CB9" w:rsidP="00B46CB9">
      <w:pPr>
        <w:pStyle w:val="Ttulo1"/>
        <w:spacing w:line="240" w:lineRule="auto"/>
        <w:rPr>
          <w:bCs/>
          <w:szCs w:val="24"/>
          <w:lang w:val="es-MX"/>
        </w:rPr>
      </w:pPr>
      <w:r>
        <w:rPr>
          <w:bCs/>
          <w:szCs w:val="24"/>
          <w:lang w:val="es-MX"/>
        </w:rPr>
        <w:t xml:space="preserve">ESPECIALIZACIÒN </w:t>
      </w:r>
      <w:r w:rsidRPr="009E6460">
        <w:rPr>
          <w:bCs/>
          <w:szCs w:val="24"/>
          <w:lang w:val="es-MX"/>
        </w:rPr>
        <w:t>EN GERENCIA TRIBUTARIA</w:t>
      </w:r>
    </w:p>
    <w:p w:rsidR="00B46CB9" w:rsidRDefault="00B46CB9" w:rsidP="00B46CB9">
      <w:pPr>
        <w:spacing w:after="0"/>
        <w:jc w:val="center"/>
        <w:rPr>
          <w:rFonts w:ascii="Times New Roman" w:hAnsi="Times New Roman"/>
          <w:sz w:val="24"/>
          <w:szCs w:val="24"/>
          <w:lang w:val="es-MX" w:eastAsia="es-ES"/>
        </w:rPr>
      </w:pPr>
      <w:r>
        <w:rPr>
          <w:rFonts w:ascii="Times New Roman" w:hAnsi="Times New Roman"/>
          <w:b/>
          <w:sz w:val="24"/>
          <w:szCs w:val="24"/>
          <w:lang w:val="es-MX" w:eastAsia="es-ES"/>
        </w:rPr>
        <w:t>CAMPUS BÁ</w:t>
      </w:r>
      <w:r w:rsidRPr="00D30F65">
        <w:rPr>
          <w:rFonts w:ascii="Times New Roman" w:hAnsi="Times New Roman"/>
          <w:b/>
          <w:sz w:val="24"/>
          <w:szCs w:val="24"/>
          <w:lang w:val="es-MX" w:eastAsia="es-ES"/>
        </w:rPr>
        <w:t>RBULA</w:t>
      </w:r>
    </w:p>
    <w:p w:rsidR="00B46CB9" w:rsidRDefault="00B46CB9" w:rsidP="00B46CB9">
      <w:pPr>
        <w:spacing w:after="0" w:line="480" w:lineRule="auto"/>
        <w:jc w:val="center"/>
        <w:rPr>
          <w:rFonts w:ascii="Times New Roman" w:hAnsi="Times New Roman"/>
          <w:b/>
          <w:sz w:val="24"/>
          <w:szCs w:val="24"/>
        </w:rPr>
      </w:pPr>
      <w:r>
        <w:rPr>
          <w:rFonts w:ascii="Times New Roman" w:hAnsi="Times New Roman"/>
          <w:b/>
          <w:sz w:val="24"/>
          <w:szCs w:val="24"/>
        </w:rPr>
        <w:t xml:space="preserve">                                     </w:t>
      </w:r>
    </w:p>
    <w:p w:rsidR="00B46CB9" w:rsidRPr="00445992" w:rsidRDefault="00B46CB9" w:rsidP="00B46CB9">
      <w:pPr>
        <w:pStyle w:val="Prrafodelista"/>
        <w:spacing w:after="0"/>
        <w:ind w:left="0"/>
        <w:jc w:val="center"/>
        <w:rPr>
          <w:rFonts w:ascii="Times New Roman" w:hAnsi="Times New Roman"/>
          <w:b/>
          <w:sz w:val="24"/>
          <w:szCs w:val="24"/>
        </w:rPr>
      </w:pPr>
      <w:r>
        <w:rPr>
          <w:rFonts w:ascii="Times New Roman" w:hAnsi="Times New Roman"/>
          <w:b/>
          <w:sz w:val="24"/>
          <w:szCs w:val="24"/>
        </w:rPr>
        <w:t xml:space="preserve">MODELO </w:t>
      </w:r>
      <w:r w:rsidRPr="00BA69B7">
        <w:rPr>
          <w:rFonts w:ascii="Times New Roman" w:hAnsi="Times New Roman"/>
          <w:b/>
          <w:sz w:val="24"/>
          <w:szCs w:val="24"/>
        </w:rPr>
        <w:t xml:space="preserve">DE PLANIFICACION </w:t>
      </w:r>
      <w:r>
        <w:rPr>
          <w:rFonts w:ascii="Times New Roman" w:hAnsi="Times New Roman"/>
          <w:b/>
          <w:sz w:val="24"/>
          <w:szCs w:val="24"/>
        </w:rPr>
        <w:t>ESTRATEGICA FISCAL PARA EMPRESAS</w:t>
      </w:r>
      <w:r w:rsidRPr="00BA69B7">
        <w:rPr>
          <w:rFonts w:ascii="Times New Roman" w:hAnsi="Times New Roman"/>
          <w:b/>
          <w:sz w:val="24"/>
          <w:szCs w:val="24"/>
        </w:rPr>
        <w:t xml:space="preserve"> DEL SECTOR </w:t>
      </w:r>
      <w:r>
        <w:rPr>
          <w:rFonts w:ascii="Times New Roman" w:hAnsi="Times New Roman"/>
          <w:b/>
          <w:sz w:val="24"/>
          <w:szCs w:val="24"/>
        </w:rPr>
        <w:t xml:space="preserve">ELECTRICO, UBICADA </w:t>
      </w:r>
      <w:r w:rsidRPr="00BA69B7">
        <w:rPr>
          <w:rFonts w:ascii="Times New Roman" w:hAnsi="Times New Roman"/>
          <w:b/>
          <w:sz w:val="24"/>
          <w:szCs w:val="24"/>
        </w:rPr>
        <w:t>EN EL ESTADO CARABOBO</w:t>
      </w:r>
    </w:p>
    <w:p w:rsidR="00B46CB9" w:rsidRPr="003D5162" w:rsidRDefault="00B46CB9" w:rsidP="00B46CB9">
      <w:pPr>
        <w:spacing w:line="240" w:lineRule="auto"/>
        <w:rPr>
          <w:rFonts w:ascii="Times New Roman" w:hAnsi="Times New Roman"/>
          <w:b/>
          <w:sz w:val="24"/>
          <w:szCs w:val="24"/>
          <w:lang w:val="es-MX"/>
        </w:rPr>
      </w:pPr>
    </w:p>
    <w:p w:rsidR="00B46CB9" w:rsidRDefault="00B46CB9" w:rsidP="00B46CB9">
      <w:pPr>
        <w:spacing w:after="0" w:line="240" w:lineRule="auto"/>
        <w:jc w:val="center"/>
        <w:rPr>
          <w:rFonts w:ascii="Times New Roman" w:hAnsi="Times New Roman"/>
          <w:sz w:val="24"/>
          <w:szCs w:val="24"/>
        </w:rPr>
      </w:pPr>
      <w:r>
        <w:rPr>
          <w:rFonts w:ascii="Times New Roman" w:hAnsi="Times New Roman"/>
          <w:b/>
          <w:sz w:val="24"/>
          <w:szCs w:val="24"/>
        </w:rPr>
        <w:t xml:space="preserve">Autor: </w:t>
      </w:r>
      <w:r w:rsidRPr="003D5162">
        <w:rPr>
          <w:rFonts w:ascii="Times New Roman" w:hAnsi="Times New Roman"/>
          <w:sz w:val="24"/>
          <w:szCs w:val="24"/>
        </w:rPr>
        <w:t>Lcd</w:t>
      </w:r>
      <w:r>
        <w:rPr>
          <w:rFonts w:ascii="Times New Roman" w:hAnsi="Times New Roman"/>
          <w:sz w:val="24"/>
          <w:szCs w:val="24"/>
        </w:rPr>
        <w:t>o</w:t>
      </w:r>
      <w:r w:rsidRPr="003D5162">
        <w:rPr>
          <w:rFonts w:ascii="Times New Roman" w:hAnsi="Times New Roman"/>
          <w:sz w:val="24"/>
          <w:szCs w:val="24"/>
        </w:rPr>
        <w:t xml:space="preserve">. </w:t>
      </w:r>
      <w:r>
        <w:rPr>
          <w:rFonts w:ascii="Times New Roman" w:hAnsi="Times New Roman"/>
          <w:sz w:val="24"/>
          <w:szCs w:val="24"/>
        </w:rPr>
        <w:t xml:space="preserve">Luis Eduardo </w:t>
      </w:r>
      <w:proofErr w:type="spellStart"/>
      <w:r>
        <w:rPr>
          <w:rFonts w:ascii="Times New Roman" w:hAnsi="Times New Roman"/>
          <w:sz w:val="24"/>
          <w:szCs w:val="24"/>
        </w:rPr>
        <w:t>Perez</w:t>
      </w:r>
      <w:proofErr w:type="spellEnd"/>
      <w:r>
        <w:rPr>
          <w:rFonts w:ascii="Times New Roman" w:hAnsi="Times New Roman"/>
          <w:sz w:val="24"/>
          <w:szCs w:val="24"/>
        </w:rPr>
        <w:t xml:space="preserve"> Velásquez </w:t>
      </w:r>
    </w:p>
    <w:p w:rsidR="00B46CB9" w:rsidRDefault="00B46CB9" w:rsidP="00B46CB9">
      <w:pPr>
        <w:spacing w:after="0" w:line="240" w:lineRule="auto"/>
        <w:jc w:val="center"/>
        <w:rPr>
          <w:rFonts w:ascii="Times New Roman" w:hAnsi="Times New Roman"/>
          <w:sz w:val="24"/>
          <w:szCs w:val="24"/>
        </w:rPr>
      </w:pPr>
      <w:r w:rsidRPr="00657788">
        <w:rPr>
          <w:rFonts w:ascii="Times New Roman" w:hAnsi="Times New Roman"/>
          <w:b/>
          <w:sz w:val="24"/>
          <w:szCs w:val="24"/>
        </w:rPr>
        <w:t>Tutor</w:t>
      </w:r>
      <w:r>
        <w:rPr>
          <w:rFonts w:ascii="Times New Roman" w:hAnsi="Times New Roman"/>
          <w:sz w:val="24"/>
          <w:szCs w:val="24"/>
        </w:rPr>
        <w:t>: Amelia Escalona</w:t>
      </w:r>
    </w:p>
    <w:p w:rsidR="00B46CB9" w:rsidRPr="00657788" w:rsidRDefault="00B46CB9" w:rsidP="00B46CB9">
      <w:pPr>
        <w:spacing w:after="0" w:line="240" w:lineRule="auto"/>
        <w:jc w:val="center"/>
        <w:rPr>
          <w:rFonts w:ascii="Times New Roman" w:hAnsi="Times New Roman"/>
          <w:b/>
          <w:sz w:val="24"/>
          <w:szCs w:val="24"/>
        </w:rPr>
      </w:pPr>
      <w:r>
        <w:rPr>
          <w:rFonts w:ascii="Times New Roman" w:hAnsi="Times New Roman"/>
          <w:b/>
          <w:sz w:val="24"/>
          <w:szCs w:val="24"/>
        </w:rPr>
        <w:t>Enero</w:t>
      </w:r>
      <w:r w:rsidRPr="00657788">
        <w:rPr>
          <w:rFonts w:ascii="Times New Roman" w:hAnsi="Times New Roman"/>
          <w:b/>
          <w:sz w:val="24"/>
          <w:szCs w:val="24"/>
        </w:rPr>
        <w:t>, 201</w:t>
      </w:r>
      <w:r>
        <w:rPr>
          <w:rFonts w:ascii="Times New Roman" w:hAnsi="Times New Roman"/>
          <w:b/>
          <w:sz w:val="24"/>
          <w:szCs w:val="24"/>
        </w:rPr>
        <w:t>7</w:t>
      </w:r>
    </w:p>
    <w:p w:rsidR="00B46CB9" w:rsidRDefault="00B46CB9" w:rsidP="00B46CB9">
      <w:pPr>
        <w:jc w:val="center"/>
        <w:rPr>
          <w:rFonts w:ascii="Times New Roman" w:hAnsi="Times New Roman"/>
          <w:b/>
          <w:sz w:val="24"/>
          <w:szCs w:val="24"/>
        </w:rPr>
      </w:pPr>
    </w:p>
    <w:p w:rsidR="00B46CB9" w:rsidRDefault="00B46CB9" w:rsidP="00B46CB9">
      <w:pPr>
        <w:jc w:val="center"/>
        <w:rPr>
          <w:rFonts w:ascii="Times New Roman" w:hAnsi="Times New Roman"/>
          <w:b/>
          <w:sz w:val="24"/>
          <w:szCs w:val="24"/>
        </w:rPr>
      </w:pPr>
      <w:r>
        <w:rPr>
          <w:rFonts w:ascii="Times New Roman" w:hAnsi="Times New Roman"/>
          <w:b/>
          <w:sz w:val="24"/>
          <w:szCs w:val="24"/>
        </w:rPr>
        <w:t>RESUMEN</w:t>
      </w:r>
    </w:p>
    <w:p w:rsidR="00B46CB9" w:rsidRDefault="00B46CB9" w:rsidP="00B46CB9">
      <w:pPr>
        <w:spacing w:after="120" w:line="240" w:lineRule="auto"/>
        <w:ind w:firstLine="567"/>
        <w:jc w:val="both"/>
        <w:rPr>
          <w:rFonts w:ascii="Times New Roman" w:hAnsi="Times New Roman"/>
          <w:sz w:val="24"/>
          <w:szCs w:val="24"/>
        </w:rPr>
      </w:pPr>
      <w:bookmarkStart w:id="0" w:name="_GoBack"/>
      <w:r w:rsidRPr="001762EF">
        <w:rPr>
          <w:rFonts w:ascii="Times New Roman" w:hAnsi="Times New Roman"/>
          <w:sz w:val="24"/>
          <w:szCs w:val="24"/>
        </w:rPr>
        <w:t xml:space="preserve">La presente investigación tiene como propósito, proponer un modelo de plan estratégico fiscal para la empresa Interamericana de Cables Venezuela, S.A.; que permita cumplir oportunamente con las disposiciones fiscales, con el menor riesgo posible. </w:t>
      </w:r>
      <w:r w:rsidRPr="004E09E8">
        <w:rPr>
          <w:rFonts w:ascii="Times New Roman" w:hAnsi="Times New Roman"/>
          <w:sz w:val="24"/>
          <w:szCs w:val="24"/>
        </w:rPr>
        <w:t xml:space="preserve">Por otra parte se pretende en el presente estudio, establecer las mejores alternativas legales y estrategias adecuadas, para optimizar el pago de los impuestos, de acuerdo a las normativas legales vigentes en materia fiscal. </w:t>
      </w:r>
      <w:r w:rsidRPr="00D23023">
        <w:rPr>
          <w:rFonts w:ascii="Times New Roman" w:hAnsi="Times New Roman"/>
          <w:sz w:val="24"/>
          <w:szCs w:val="24"/>
        </w:rPr>
        <w:t xml:space="preserve">La naturaleza de la investigación, es de campo, </w:t>
      </w:r>
      <w:r>
        <w:rPr>
          <w:rFonts w:ascii="Times New Roman" w:hAnsi="Times New Roman"/>
          <w:sz w:val="24"/>
          <w:szCs w:val="24"/>
        </w:rPr>
        <w:t xml:space="preserve">y </w:t>
      </w:r>
      <w:r w:rsidRPr="00D23023">
        <w:rPr>
          <w:rFonts w:ascii="Times New Roman" w:hAnsi="Times New Roman"/>
          <w:sz w:val="24"/>
          <w:szCs w:val="24"/>
        </w:rPr>
        <w:t>de carácter descriptivo</w:t>
      </w:r>
      <w:r>
        <w:rPr>
          <w:rFonts w:ascii="Times New Roman" w:hAnsi="Times New Roman"/>
          <w:sz w:val="24"/>
          <w:szCs w:val="24"/>
        </w:rPr>
        <w:t>.</w:t>
      </w:r>
      <w:r w:rsidRPr="00D23023">
        <w:rPr>
          <w:rFonts w:ascii="Times New Roman" w:hAnsi="Times New Roman"/>
          <w:sz w:val="24"/>
          <w:szCs w:val="24"/>
        </w:rPr>
        <w:t xml:space="preserve"> La población objeto de estudio, está conformada por 570  trabajadores , de los cuales 150 pertenecen a la nómina mensual  y </w:t>
      </w:r>
      <w:r>
        <w:rPr>
          <w:rFonts w:ascii="Times New Roman" w:hAnsi="Times New Roman"/>
          <w:sz w:val="24"/>
          <w:szCs w:val="24"/>
        </w:rPr>
        <w:t>420</w:t>
      </w:r>
      <w:r w:rsidRPr="00D23023">
        <w:rPr>
          <w:rFonts w:ascii="Times New Roman" w:hAnsi="Times New Roman"/>
          <w:sz w:val="24"/>
          <w:szCs w:val="24"/>
        </w:rPr>
        <w:t xml:space="preserve">, a la nómina diaria, la muestra está representada por 12 trabajadores del área de contabilidad e impuesto y tesorería Como instrumento de recolección de información, se presenta un cuestionario conformado por 30 preguntas,  con 2 alternativas de respuestas SI/NO, bajo el escalamiento dicotómico, previo cálculo de confiabilidad por el método </w:t>
      </w:r>
      <w:proofErr w:type="spellStart"/>
      <w:r w:rsidRPr="00D23023">
        <w:rPr>
          <w:rFonts w:ascii="Times New Roman" w:hAnsi="Times New Roman"/>
          <w:sz w:val="24"/>
          <w:szCs w:val="24"/>
        </w:rPr>
        <w:t>Kuder</w:t>
      </w:r>
      <w:proofErr w:type="spellEnd"/>
      <w:r w:rsidRPr="00D23023">
        <w:rPr>
          <w:rFonts w:ascii="Times New Roman" w:hAnsi="Times New Roman"/>
          <w:sz w:val="24"/>
          <w:szCs w:val="24"/>
        </w:rPr>
        <w:t xml:space="preserve"> Richardson y validación por juicio de experto. </w:t>
      </w:r>
      <w:r w:rsidRPr="004E09E8">
        <w:rPr>
          <w:rFonts w:ascii="Times New Roman" w:hAnsi="Times New Roman"/>
          <w:sz w:val="24"/>
          <w:szCs w:val="24"/>
        </w:rPr>
        <w:t xml:space="preserve">Posteriormente se analizaron los resultados por medio de la estadística descriptiva, donde se agruparon y tabularon en una matriz de datos, para luego hacer la representación gráfica de los rasgos, que posteriormente dieron lugar a las conclusiones y recomendaciones obtenidas en base a los resultados alcanzados, que midieron los objetivos específicos planteados en la presente investigación. </w:t>
      </w:r>
      <w:r w:rsidRPr="00D23023">
        <w:rPr>
          <w:rFonts w:ascii="Times New Roman" w:hAnsi="Times New Roman"/>
          <w:sz w:val="24"/>
          <w:szCs w:val="24"/>
        </w:rPr>
        <w:t>Los resultados de este estudio arrojan, que no existe un plan estratégico fiscal, que sirva de guía para asegurar el uso eficaz y eficiente de los recursos destinados al pago de las obligaciones tributari</w:t>
      </w:r>
      <w:r>
        <w:rPr>
          <w:rFonts w:ascii="Times New Roman" w:hAnsi="Times New Roman"/>
          <w:sz w:val="24"/>
          <w:szCs w:val="24"/>
        </w:rPr>
        <w:t>a</w:t>
      </w:r>
      <w:r w:rsidRPr="00D23023">
        <w:rPr>
          <w:rFonts w:ascii="Times New Roman" w:hAnsi="Times New Roman"/>
          <w:sz w:val="24"/>
          <w:szCs w:val="24"/>
        </w:rPr>
        <w:t>s.</w:t>
      </w:r>
    </w:p>
    <w:bookmarkEnd w:id="0"/>
    <w:p w:rsidR="00B46CB9" w:rsidRPr="00D23023" w:rsidRDefault="00B46CB9" w:rsidP="00B46CB9">
      <w:pPr>
        <w:spacing w:after="120" w:line="360" w:lineRule="auto"/>
        <w:ind w:firstLine="567"/>
        <w:jc w:val="both"/>
        <w:rPr>
          <w:rFonts w:ascii="Times New Roman" w:hAnsi="Times New Roman"/>
          <w:sz w:val="24"/>
          <w:szCs w:val="24"/>
        </w:rPr>
      </w:pPr>
      <w:r w:rsidRPr="001762EF">
        <w:rPr>
          <w:rFonts w:ascii="Times New Roman" w:hAnsi="Times New Roman"/>
          <w:b/>
          <w:sz w:val="24"/>
          <w:szCs w:val="24"/>
        </w:rPr>
        <w:t>Descriptores</w:t>
      </w:r>
      <w:r>
        <w:rPr>
          <w:rFonts w:ascii="Times New Roman" w:hAnsi="Times New Roman"/>
          <w:sz w:val="24"/>
          <w:szCs w:val="24"/>
        </w:rPr>
        <w:t>: Modelo de Planificación Estratégica Fiscal para Empresas del Sector Eléctrico.</w:t>
      </w:r>
    </w:p>
    <w:p w:rsidR="00B46CB9" w:rsidRPr="00D30F65" w:rsidRDefault="00B46CB9" w:rsidP="00B46CB9">
      <w:pPr>
        <w:pStyle w:val="Ttulo1"/>
        <w:spacing w:line="240" w:lineRule="auto"/>
        <w:rPr>
          <w:bCs/>
          <w:lang w:val="es-MX"/>
        </w:rPr>
      </w:pPr>
      <w:r>
        <w:rPr>
          <w:noProof/>
          <w:lang w:val="es-ES" w:eastAsia="es-ES"/>
        </w:rPr>
        <w:lastRenderedPageBreak/>
        <w:drawing>
          <wp:anchor distT="0" distB="0" distL="114300" distR="114300" simplePos="0" relativeHeight="251702272" behindDoc="1" locked="0" layoutInCell="1" allowOverlap="1" wp14:anchorId="565D31F7" wp14:editId="5052AFBD">
            <wp:simplePos x="0" y="0"/>
            <wp:positionH relativeFrom="column">
              <wp:posOffset>4662170</wp:posOffset>
            </wp:positionH>
            <wp:positionV relativeFrom="paragraph">
              <wp:posOffset>-165844</wp:posOffset>
            </wp:positionV>
            <wp:extent cx="1439545" cy="615950"/>
            <wp:effectExtent l="0" t="0" r="8255" b="0"/>
            <wp:wrapNone/>
            <wp:docPr id="17" name="Imagen 17" descr="Descripción: https://pbs.twimg.com/profile_images/922071849/logo_faces_postgra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s://pbs.twimg.com/profile_images/922071849/logo_faces_postgrado2.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3954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01248" behindDoc="1" locked="0" layoutInCell="1" allowOverlap="1" wp14:anchorId="0F2CCBCA" wp14:editId="4492CDF6">
            <wp:simplePos x="0" y="0"/>
            <wp:positionH relativeFrom="column">
              <wp:posOffset>-223520</wp:posOffset>
            </wp:positionH>
            <wp:positionV relativeFrom="paragraph">
              <wp:posOffset>-182245</wp:posOffset>
            </wp:positionV>
            <wp:extent cx="746760" cy="868680"/>
            <wp:effectExtent l="0" t="0" r="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F65">
        <w:rPr>
          <w:bCs/>
          <w:lang w:val="es-MX"/>
        </w:rPr>
        <w:t>UNIVERSIDAD DE CARABOBO</w:t>
      </w:r>
    </w:p>
    <w:p w:rsidR="00B46CB9" w:rsidRPr="00D30F65" w:rsidRDefault="00B46CB9" w:rsidP="00B46CB9">
      <w:pPr>
        <w:pStyle w:val="Ttulo1"/>
        <w:spacing w:line="240" w:lineRule="auto"/>
        <w:rPr>
          <w:bCs/>
          <w:lang w:val="es-MX"/>
        </w:rPr>
      </w:pPr>
      <w:r w:rsidRPr="00D30F65">
        <w:t>FACULTAD DE CIENCIAS ECONÓMICAS Y SOCIALES</w:t>
      </w:r>
      <w:r w:rsidRPr="00D30F65">
        <w:rPr>
          <w:bCs/>
          <w:lang w:val="es-MX"/>
        </w:rPr>
        <w:t xml:space="preserve"> </w:t>
      </w:r>
    </w:p>
    <w:p w:rsidR="00B46CB9" w:rsidRPr="009E6460" w:rsidRDefault="00B46CB9" w:rsidP="00B46CB9">
      <w:pPr>
        <w:pStyle w:val="Ttulo1"/>
        <w:spacing w:line="240" w:lineRule="auto"/>
        <w:rPr>
          <w:bCs/>
          <w:lang w:val="es-MX"/>
        </w:rPr>
      </w:pPr>
      <w:r w:rsidRPr="009E6460">
        <w:rPr>
          <w:bCs/>
          <w:lang w:val="es-MX"/>
        </w:rPr>
        <w:t>ÁREA DE ESTUDIOS DE POSTGRADO</w:t>
      </w:r>
    </w:p>
    <w:p w:rsidR="00B46CB9" w:rsidRPr="009E6460" w:rsidRDefault="00B46CB9" w:rsidP="00B46CB9">
      <w:pPr>
        <w:pStyle w:val="Ttulo1"/>
        <w:spacing w:line="240" w:lineRule="auto"/>
        <w:rPr>
          <w:bCs/>
          <w:szCs w:val="24"/>
          <w:lang w:val="es-MX"/>
        </w:rPr>
      </w:pPr>
      <w:r>
        <w:rPr>
          <w:bCs/>
          <w:szCs w:val="24"/>
          <w:lang w:val="es-MX"/>
        </w:rPr>
        <w:t xml:space="preserve">ESPECIALIZACIÒN </w:t>
      </w:r>
      <w:r w:rsidRPr="009E6460">
        <w:rPr>
          <w:bCs/>
          <w:szCs w:val="24"/>
          <w:lang w:val="es-MX"/>
        </w:rPr>
        <w:t>EN GERENCIA TRIBUTARIA</w:t>
      </w:r>
    </w:p>
    <w:p w:rsidR="00B46CB9" w:rsidRPr="00B93DDC" w:rsidRDefault="00B46CB9" w:rsidP="00B46CB9">
      <w:pPr>
        <w:spacing w:after="0"/>
        <w:jc w:val="center"/>
        <w:rPr>
          <w:rFonts w:ascii="Times New Roman" w:hAnsi="Times New Roman"/>
          <w:sz w:val="24"/>
          <w:szCs w:val="24"/>
          <w:lang w:val="en-US" w:eastAsia="es-ES"/>
        </w:rPr>
      </w:pPr>
      <w:r w:rsidRPr="00B93DDC">
        <w:rPr>
          <w:rFonts w:ascii="Times New Roman" w:hAnsi="Times New Roman"/>
          <w:b/>
          <w:sz w:val="24"/>
          <w:szCs w:val="24"/>
          <w:lang w:val="en-US" w:eastAsia="es-ES"/>
        </w:rPr>
        <w:t>CAMPUS BÁRBULA</w:t>
      </w:r>
    </w:p>
    <w:p w:rsidR="00B46CB9" w:rsidRDefault="00B46CB9" w:rsidP="00B46CB9">
      <w:pPr>
        <w:spacing w:after="0" w:line="480" w:lineRule="auto"/>
        <w:jc w:val="center"/>
        <w:rPr>
          <w:rFonts w:ascii="Times New Roman" w:hAnsi="Times New Roman"/>
          <w:b/>
          <w:sz w:val="24"/>
          <w:szCs w:val="24"/>
          <w:lang w:val="en-US"/>
        </w:rPr>
      </w:pPr>
    </w:p>
    <w:p w:rsidR="00B46CB9" w:rsidRPr="002350DB" w:rsidRDefault="00B46CB9" w:rsidP="00B46CB9">
      <w:pPr>
        <w:pStyle w:val="Prrafodelista"/>
        <w:spacing w:after="0"/>
        <w:ind w:left="0"/>
        <w:jc w:val="center"/>
        <w:rPr>
          <w:rFonts w:ascii="Times New Roman" w:hAnsi="Times New Roman"/>
          <w:b/>
          <w:sz w:val="24"/>
          <w:szCs w:val="24"/>
          <w:lang w:val="en-US"/>
        </w:rPr>
      </w:pPr>
      <w:r w:rsidRPr="002350DB">
        <w:rPr>
          <w:rFonts w:ascii="Times New Roman" w:hAnsi="Times New Roman"/>
          <w:b/>
          <w:sz w:val="24"/>
          <w:szCs w:val="24"/>
          <w:lang w:val="en-US"/>
        </w:rPr>
        <w:t>MODEL FOR FISCAL STRATEGIC PLANNING FOR COMPANIES OF THE ELECTRIC SECTOR, LOCATED IN THE CARABOBO STATE</w:t>
      </w:r>
    </w:p>
    <w:p w:rsidR="00B46CB9" w:rsidRPr="002350DB" w:rsidRDefault="00B46CB9" w:rsidP="00B46CB9">
      <w:pPr>
        <w:pStyle w:val="Prrafodelista"/>
        <w:spacing w:after="0"/>
        <w:ind w:left="0"/>
        <w:jc w:val="center"/>
        <w:rPr>
          <w:rFonts w:ascii="Times New Roman" w:hAnsi="Times New Roman"/>
          <w:b/>
          <w:sz w:val="24"/>
          <w:szCs w:val="24"/>
          <w:lang w:val="en-US"/>
        </w:rPr>
      </w:pPr>
      <w:r w:rsidRPr="002350DB">
        <w:rPr>
          <w:rFonts w:ascii="Times New Roman" w:hAnsi="Times New Roman"/>
          <w:b/>
          <w:sz w:val="24"/>
          <w:szCs w:val="24"/>
          <w:lang w:val="en-US"/>
        </w:rPr>
        <w:t xml:space="preserve">                                     </w:t>
      </w:r>
    </w:p>
    <w:p w:rsidR="00B46CB9" w:rsidRPr="00194334" w:rsidRDefault="00B46CB9" w:rsidP="00B46CB9">
      <w:pPr>
        <w:spacing w:after="0" w:line="240" w:lineRule="auto"/>
        <w:jc w:val="center"/>
        <w:rPr>
          <w:rFonts w:ascii="Times New Roman" w:hAnsi="Times New Roman"/>
          <w:sz w:val="24"/>
          <w:szCs w:val="24"/>
        </w:rPr>
      </w:pPr>
      <w:proofErr w:type="spellStart"/>
      <w:r w:rsidRPr="00194334">
        <w:rPr>
          <w:rFonts w:ascii="Times New Roman" w:hAnsi="Times New Roman"/>
          <w:b/>
          <w:sz w:val="24"/>
          <w:szCs w:val="24"/>
        </w:rPr>
        <w:t>Author</w:t>
      </w:r>
      <w:proofErr w:type="spellEnd"/>
      <w:r w:rsidRPr="00194334">
        <w:rPr>
          <w:rFonts w:ascii="Times New Roman" w:hAnsi="Times New Roman"/>
          <w:b/>
          <w:sz w:val="24"/>
          <w:szCs w:val="24"/>
        </w:rPr>
        <w:t xml:space="preserve">: </w:t>
      </w:r>
      <w:r>
        <w:rPr>
          <w:rFonts w:ascii="Times New Roman" w:hAnsi="Times New Roman"/>
          <w:sz w:val="24"/>
          <w:szCs w:val="24"/>
        </w:rPr>
        <w:t xml:space="preserve">Luis Eduardo </w:t>
      </w:r>
      <w:proofErr w:type="spellStart"/>
      <w:r>
        <w:rPr>
          <w:rFonts w:ascii="Times New Roman" w:hAnsi="Times New Roman"/>
          <w:sz w:val="24"/>
          <w:szCs w:val="24"/>
        </w:rPr>
        <w:t>Perez</w:t>
      </w:r>
      <w:proofErr w:type="spellEnd"/>
      <w:r>
        <w:rPr>
          <w:rFonts w:ascii="Times New Roman" w:hAnsi="Times New Roman"/>
          <w:sz w:val="24"/>
          <w:szCs w:val="24"/>
        </w:rPr>
        <w:t xml:space="preserve"> Velásquez </w:t>
      </w:r>
    </w:p>
    <w:p w:rsidR="00B46CB9" w:rsidRDefault="00B46CB9" w:rsidP="00B46CB9">
      <w:pPr>
        <w:spacing w:after="0" w:line="240" w:lineRule="auto"/>
        <w:jc w:val="center"/>
        <w:rPr>
          <w:rFonts w:ascii="Times New Roman" w:hAnsi="Times New Roman"/>
          <w:sz w:val="24"/>
          <w:szCs w:val="24"/>
        </w:rPr>
      </w:pPr>
      <w:r w:rsidRPr="00657788">
        <w:rPr>
          <w:rFonts w:ascii="Times New Roman" w:hAnsi="Times New Roman"/>
          <w:b/>
          <w:sz w:val="24"/>
          <w:szCs w:val="24"/>
        </w:rPr>
        <w:t>Tutor</w:t>
      </w:r>
      <w:r>
        <w:rPr>
          <w:rFonts w:ascii="Times New Roman" w:hAnsi="Times New Roman"/>
          <w:sz w:val="24"/>
          <w:szCs w:val="24"/>
        </w:rPr>
        <w:t>: Amelia Escalona</w:t>
      </w:r>
    </w:p>
    <w:p w:rsidR="00B46CB9" w:rsidRPr="002350DB" w:rsidRDefault="00B46CB9" w:rsidP="00B46CB9">
      <w:pPr>
        <w:spacing w:after="0" w:line="240" w:lineRule="auto"/>
        <w:jc w:val="center"/>
        <w:rPr>
          <w:rFonts w:ascii="Times New Roman" w:hAnsi="Times New Roman"/>
          <w:b/>
          <w:sz w:val="24"/>
          <w:szCs w:val="24"/>
          <w:lang w:val="en-US"/>
        </w:rPr>
      </w:pPr>
      <w:r w:rsidRPr="002350DB">
        <w:rPr>
          <w:rFonts w:ascii="Times New Roman" w:hAnsi="Times New Roman"/>
          <w:b/>
          <w:sz w:val="24"/>
          <w:szCs w:val="24"/>
          <w:lang w:val="en-US"/>
        </w:rPr>
        <w:t>J</w:t>
      </w:r>
      <w:r>
        <w:rPr>
          <w:rFonts w:ascii="Times New Roman" w:hAnsi="Times New Roman"/>
          <w:b/>
          <w:sz w:val="24"/>
          <w:szCs w:val="24"/>
          <w:lang w:val="en-US"/>
        </w:rPr>
        <w:t>anuary</w:t>
      </w:r>
      <w:r w:rsidRPr="002350DB">
        <w:rPr>
          <w:rFonts w:ascii="Times New Roman" w:hAnsi="Times New Roman"/>
          <w:b/>
          <w:sz w:val="24"/>
          <w:szCs w:val="24"/>
          <w:lang w:val="en-US"/>
        </w:rPr>
        <w:t>, 201</w:t>
      </w:r>
      <w:r>
        <w:rPr>
          <w:rFonts w:ascii="Times New Roman" w:hAnsi="Times New Roman"/>
          <w:b/>
          <w:sz w:val="24"/>
          <w:szCs w:val="24"/>
          <w:lang w:val="en-US"/>
        </w:rPr>
        <w:t>7</w:t>
      </w:r>
    </w:p>
    <w:p w:rsidR="00B46CB9" w:rsidRPr="002350DB" w:rsidRDefault="00B46CB9" w:rsidP="00B46CB9">
      <w:pPr>
        <w:jc w:val="center"/>
        <w:rPr>
          <w:rFonts w:ascii="Times New Roman" w:hAnsi="Times New Roman"/>
          <w:b/>
          <w:sz w:val="24"/>
          <w:szCs w:val="24"/>
          <w:lang w:val="en-US"/>
        </w:rPr>
      </w:pPr>
    </w:p>
    <w:p w:rsidR="00B46CB9" w:rsidRDefault="00B46CB9" w:rsidP="00B46CB9">
      <w:pPr>
        <w:jc w:val="center"/>
        <w:rPr>
          <w:rFonts w:ascii="Times New Roman" w:hAnsi="Times New Roman"/>
          <w:b/>
          <w:sz w:val="24"/>
          <w:szCs w:val="24"/>
          <w:lang w:val="en-US"/>
        </w:rPr>
      </w:pPr>
      <w:r w:rsidRPr="002350DB">
        <w:rPr>
          <w:rFonts w:ascii="Times New Roman" w:hAnsi="Times New Roman"/>
          <w:b/>
          <w:sz w:val="24"/>
          <w:szCs w:val="24"/>
          <w:lang w:val="en-US"/>
        </w:rPr>
        <w:t xml:space="preserve">ABSTRACT </w:t>
      </w:r>
    </w:p>
    <w:p w:rsidR="00B46CB9" w:rsidRPr="00D410A4" w:rsidRDefault="00B46CB9" w:rsidP="00B46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sidRPr="00D410A4">
        <w:rPr>
          <w:rFonts w:ascii="Times New Roman" w:hAnsi="Times New Roman"/>
          <w:sz w:val="24"/>
          <w:szCs w:val="24"/>
          <w:lang w:val="en-US"/>
        </w:rPr>
        <w:t xml:space="preserve">The purpose of the present investigation is to propose a strategic fiscal plan model for </w:t>
      </w:r>
      <w:proofErr w:type="spellStart"/>
      <w:r w:rsidRPr="00D410A4">
        <w:rPr>
          <w:rFonts w:ascii="Times New Roman" w:hAnsi="Times New Roman"/>
          <w:sz w:val="24"/>
          <w:szCs w:val="24"/>
          <w:lang w:val="en-US"/>
        </w:rPr>
        <w:t>Interamericana</w:t>
      </w:r>
      <w:proofErr w:type="spellEnd"/>
      <w:r w:rsidRPr="00D410A4">
        <w:rPr>
          <w:rFonts w:ascii="Times New Roman" w:hAnsi="Times New Roman"/>
          <w:sz w:val="24"/>
          <w:szCs w:val="24"/>
          <w:lang w:val="en-US"/>
        </w:rPr>
        <w:t xml:space="preserve"> de Cables Venezuela, </w:t>
      </w:r>
      <w:r w:rsidRPr="00A842B2">
        <w:rPr>
          <w:rFonts w:ascii="Times New Roman" w:hAnsi="Times New Roman"/>
          <w:sz w:val="24"/>
          <w:szCs w:val="24"/>
          <w:lang w:val="en-US"/>
        </w:rPr>
        <w:t>S.A.</w:t>
      </w:r>
      <w:r w:rsidRPr="00D410A4">
        <w:rPr>
          <w:rFonts w:ascii="Times New Roman" w:hAnsi="Times New Roman"/>
          <w:sz w:val="24"/>
          <w:szCs w:val="24"/>
          <w:lang w:val="en-US"/>
        </w:rPr>
        <w:t xml:space="preserve">; Which allows timely compliance with the tax provisions, with the lowest possible risk. On the other hand, it is intended in the present study to establish the best legal alternatives and adequate strategies to optimize the payment of taxes, in accordance with the legal regulations in force in tax matters. The nature of the research, is of field, and of descriptive character. The population under study consists of 570 workers, of whom 150 belong to the monthly payroll and 420 to the daily payroll, the sample is represented by 12 workers from the area of ​​accounting and tax and treasury. As a tool for collecting </w:t>
      </w:r>
      <w:r w:rsidRPr="00A842B2">
        <w:rPr>
          <w:rFonts w:ascii="Times New Roman" w:hAnsi="Times New Roman"/>
          <w:sz w:val="24"/>
          <w:szCs w:val="24"/>
          <w:lang w:val="en-US"/>
        </w:rPr>
        <w:t>information,</w:t>
      </w:r>
      <w:r w:rsidRPr="00D410A4">
        <w:rPr>
          <w:rFonts w:ascii="Times New Roman" w:hAnsi="Times New Roman"/>
          <w:sz w:val="24"/>
          <w:szCs w:val="24"/>
          <w:lang w:val="en-US"/>
        </w:rPr>
        <w:t xml:space="preserve"> A questionnaire consisting of 30 questions is presented, with 2 alternatives of answers YES / NO, under </w:t>
      </w:r>
      <w:proofErr w:type="spellStart"/>
      <w:r w:rsidRPr="00D410A4">
        <w:rPr>
          <w:rFonts w:ascii="Times New Roman" w:hAnsi="Times New Roman"/>
          <w:sz w:val="24"/>
          <w:szCs w:val="24"/>
          <w:lang w:val="en-US"/>
        </w:rPr>
        <w:t>dichotomic</w:t>
      </w:r>
      <w:proofErr w:type="spellEnd"/>
      <w:r w:rsidRPr="00D410A4">
        <w:rPr>
          <w:rFonts w:ascii="Times New Roman" w:hAnsi="Times New Roman"/>
          <w:sz w:val="24"/>
          <w:szCs w:val="24"/>
          <w:lang w:val="en-US"/>
        </w:rPr>
        <w:t xml:space="preserve"> scaling, previous calculation of reliability by the </w:t>
      </w:r>
      <w:proofErr w:type="spellStart"/>
      <w:r w:rsidRPr="00D410A4">
        <w:rPr>
          <w:rFonts w:ascii="Times New Roman" w:hAnsi="Times New Roman"/>
          <w:sz w:val="24"/>
          <w:szCs w:val="24"/>
          <w:lang w:val="en-US"/>
        </w:rPr>
        <w:t>Kuder</w:t>
      </w:r>
      <w:proofErr w:type="spellEnd"/>
      <w:r w:rsidRPr="00D410A4">
        <w:rPr>
          <w:rFonts w:ascii="Times New Roman" w:hAnsi="Times New Roman"/>
          <w:sz w:val="24"/>
          <w:szCs w:val="24"/>
          <w:lang w:val="en-US"/>
        </w:rPr>
        <w:t xml:space="preserve"> Richardson method and validation by expert judgment. Subsequently the results were analyzed by means of descriptive statistics, where they were grouped and tabulated in a matrix of data, to then make the graphical representation of the traits, which later gave rise to the conclusions and recommendations obtained based on the results achieved, Which measured the specific objectives of the present research. The results of this study show that there is no fiscal strategic plan to guide the effective and efficient use of resources for the payment of tax obligations.</w:t>
      </w:r>
    </w:p>
    <w:p w:rsidR="00B46CB9" w:rsidRPr="00A842B2" w:rsidRDefault="00B46CB9" w:rsidP="00B46CB9">
      <w:pPr>
        <w:jc w:val="center"/>
        <w:rPr>
          <w:rFonts w:ascii="Times New Roman" w:hAnsi="Times New Roman"/>
          <w:sz w:val="24"/>
          <w:szCs w:val="24"/>
          <w:lang w:val="en-US"/>
        </w:rPr>
      </w:pPr>
    </w:p>
    <w:p w:rsidR="00B46CB9" w:rsidRDefault="00B46CB9" w:rsidP="00B46CB9">
      <w:pPr>
        <w:pStyle w:val="HTMLconformatoprevio"/>
        <w:shd w:val="clear" w:color="auto" w:fill="FFFFFF"/>
        <w:rPr>
          <w:rFonts w:ascii="inherit" w:hAnsi="inherit"/>
          <w:color w:val="212121"/>
          <w:lang w:val="en"/>
        </w:rPr>
      </w:pPr>
    </w:p>
    <w:p w:rsidR="00B46CB9" w:rsidRPr="002076FF" w:rsidRDefault="00B46CB9" w:rsidP="00B46CB9">
      <w:pPr>
        <w:pStyle w:val="HTMLconformatoprevio"/>
        <w:shd w:val="clear" w:color="auto" w:fill="FFFFFF"/>
        <w:rPr>
          <w:rFonts w:ascii="Times New Roman" w:eastAsia="Calibri" w:hAnsi="Times New Roman" w:cs="Times New Roman"/>
          <w:sz w:val="24"/>
          <w:szCs w:val="24"/>
          <w:lang w:val="en-US" w:eastAsia="en-US"/>
        </w:rPr>
      </w:pPr>
      <w:r w:rsidRPr="002076FF">
        <w:rPr>
          <w:rFonts w:ascii="Times New Roman" w:hAnsi="Times New Roman"/>
          <w:b/>
          <w:sz w:val="24"/>
          <w:szCs w:val="24"/>
          <w:lang w:val="en-US"/>
        </w:rPr>
        <w:t xml:space="preserve">Key words: </w:t>
      </w:r>
      <w:r w:rsidRPr="002076FF">
        <w:rPr>
          <w:rFonts w:ascii="Times New Roman" w:eastAsia="Calibri" w:hAnsi="Times New Roman" w:cs="Times New Roman"/>
          <w:sz w:val="24"/>
          <w:szCs w:val="24"/>
          <w:lang w:val="en-US" w:eastAsia="en-US"/>
        </w:rPr>
        <w:t>Strategic Fiscal Planning Model for Companies in the Electricity Sector.</w:t>
      </w:r>
    </w:p>
    <w:p w:rsidR="00B46CB9" w:rsidRPr="002076FF" w:rsidRDefault="00B46CB9" w:rsidP="00B46CB9">
      <w:pPr>
        <w:spacing w:after="0" w:line="240" w:lineRule="auto"/>
        <w:jc w:val="both"/>
        <w:rPr>
          <w:rFonts w:ascii="Times New Roman" w:hAnsi="Times New Roman"/>
          <w:b/>
          <w:sz w:val="24"/>
          <w:szCs w:val="24"/>
          <w:lang w:val="en-US"/>
        </w:rPr>
      </w:pPr>
    </w:p>
    <w:p w:rsidR="00B46CB9" w:rsidRPr="002076FF" w:rsidRDefault="00B46CB9" w:rsidP="00B46CB9">
      <w:pPr>
        <w:spacing w:after="0" w:line="240" w:lineRule="auto"/>
        <w:jc w:val="both"/>
        <w:rPr>
          <w:rFonts w:ascii="Times New Roman" w:hAnsi="Times New Roman"/>
          <w:b/>
          <w:sz w:val="24"/>
          <w:szCs w:val="24"/>
          <w:lang w:val="en-US"/>
        </w:rPr>
      </w:pPr>
    </w:p>
    <w:p w:rsidR="00B46CB9" w:rsidRDefault="00B46CB9" w:rsidP="00B46CB9">
      <w:pPr>
        <w:jc w:val="both"/>
        <w:rPr>
          <w:rFonts w:ascii="Times New Roman" w:hAnsi="Times New Roman"/>
          <w:b/>
          <w:sz w:val="24"/>
          <w:szCs w:val="24"/>
          <w:lang w:val="en-US"/>
        </w:rPr>
      </w:pPr>
      <w:r w:rsidRPr="00C75155">
        <w:rPr>
          <w:rFonts w:ascii="Times New Roman" w:hAnsi="Times New Roman"/>
          <w:sz w:val="24"/>
          <w:szCs w:val="24"/>
          <w:lang w:val="en-US"/>
        </w:rPr>
        <w:t xml:space="preserve"> </w:t>
      </w:r>
      <w:r>
        <w:rPr>
          <w:rFonts w:ascii="Times New Roman" w:hAnsi="Times New Roman"/>
          <w:b/>
          <w:sz w:val="24"/>
          <w:szCs w:val="24"/>
          <w:lang w:val="en-US"/>
        </w:rPr>
        <w:br w:type="page"/>
      </w:r>
    </w:p>
    <w:p w:rsidR="00B46CB9" w:rsidRDefault="00B46CB9" w:rsidP="00CC34DE">
      <w:pPr>
        <w:spacing w:after="0" w:line="240" w:lineRule="auto"/>
        <w:jc w:val="center"/>
        <w:rPr>
          <w:rFonts w:ascii="Times New Roman" w:hAnsi="Times New Roman"/>
          <w:b/>
          <w:sz w:val="24"/>
          <w:szCs w:val="24"/>
          <w:lang w:val="en-US"/>
        </w:rPr>
        <w:sectPr w:rsidR="00B46CB9" w:rsidSect="00B46CB9">
          <w:headerReference w:type="default" r:id="rId15"/>
          <w:footerReference w:type="default" r:id="rId16"/>
          <w:headerReference w:type="first" r:id="rId17"/>
          <w:footerReference w:type="first" r:id="rId18"/>
          <w:pgSz w:w="12240" w:h="15840"/>
          <w:pgMar w:top="2268" w:right="1701" w:bottom="1701" w:left="2268" w:header="709" w:footer="709" w:gutter="0"/>
          <w:pgNumType w:fmt="lowerRoman" w:start="1"/>
          <w:cols w:space="708"/>
          <w:titlePg/>
          <w:docGrid w:linePitch="360"/>
        </w:sectPr>
      </w:pPr>
    </w:p>
    <w:p w:rsidR="00CC34DE" w:rsidRPr="002076FF" w:rsidRDefault="00CC34DE" w:rsidP="00CC34DE">
      <w:pPr>
        <w:spacing w:after="0" w:line="240" w:lineRule="auto"/>
        <w:jc w:val="center"/>
        <w:rPr>
          <w:rFonts w:ascii="Times New Roman" w:hAnsi="Times New Roman"/>
          <w:b/>
          <w:sz w:val="24"/>
          <w:szCs w:val="24"/>
          <w:lang w:val="en-US"/>
        </w:rPr>
      </w:pPr>
    </w:p>
    <w:p w:rsidR="00CC34DE" w:rsidRDefault="00CC34DE" w:rsidP="00CC34DE">
      <w:pPr>
        <w:spacing w:after="0"/>
        <w:jc w:val="center"/>
        <w:rPr>
          <w:rFonts w:ascii="Times New Roman" w:hAnsi="Times New Roman"/>
          <w:b/>
          <w:sz w:val="24"/>
          <w:szCs w:val="24"/>
        </w:rPr>
      </w:pPr>
      <w:r>
        <w:rPr>
          <w:rFonts w:ascii="Times New Roman" w:hAnsi="Times New Roman"/>
          <w:b/>
          <w:sz w:val="24"/>
          <w:szCs w:val="24"/>
        </w:rPr>
        <w:t>INTRODUCCIÓN</w:t>
      </w:r>
    </w:p>
    <w:p w:rsidR="00CC34DE" w:rsidRDefault="00CC34DE" w:rsidP="00CC34DE">
      <w:pPr>
        <w:spacing w:after="0"/>
        <w:rPr>
          <w:rFonts w:ascii="Times New Roman" w:hAnsi="Times New Roman"/>
          <w:b/>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El sistema tributario venezolano constituye la base fundamental en materia tributaria para el país, ya que su principal objetivo es procurar la justa distribución de las cargas públicas según la capacidad económica del contribuyente ,atendiendo al principio de progresividad, así como la protección de la economía nacional y elevar el nivel de vida de la población mediante un sistema eficiente para la recaudación de los tributos, por ello la importancia que las empresas cumplan con sus obligaciones tributarias, y de esta forma contribuyan con el sistema para recaudar los ingresos necesarios y cumplir las demandas del país.</w:t>
      </w:r>
    </w:p>
    <w:p w:rsidR="00CC34DE" w:rsidRPr="009345D7" w:rsidRDefault="00CC34DE" w:rsidP="00CC34DE">
      <w:pPr>
        <w:spacing w:after="0" w:line="360" w:lineRule="auto"/>
        <w:ind w:firstLine="567"/>
        <w:jc w:val="both"/>
        <w:rPr>
          <w:rFonts w:ascii="Times New Roman" w:hAnsi="Times New Roman"/>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Los tributos contribuyen significativamente en la economía del país, pues en general, a través de ellos el estado, en virtud de una ley exige una prestación, con el propósito de coadyuvar con los gastos públicos y satisfacer los fines que le son propios, por lo que el aumento de los mismos, producirá un  incremento en el nivel de renta nacional y en caso de una reducción, tendrá un efecto contrario</w:t>
      </w:r>
    </w:p>
    <w:p w:rsidR="00CC34DE" w:rsidRPr="009345D7" w:rsidRDefault="00CC34DE" w:rsidP="00CC34DE">
      <w:pPr>
        <w:spacing w:after="0" w:line="360" w:lineRule="auto"/>
        <w:ind w:firstLine="567"/>
        <w:jc w:val="both"/>
        <w:rPr>
          <w:rFonts w:ascii="Times New Roman" w:hAnsi="Times New Roman"/>
          <w:sz w:val="24"/>
          <w:szCs w:val="24"/>
        </w:rPr>
      </w:pPr>
    </w:p>
    <w:p w:rsidR="00CC34DE"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Es importante mencionar que toda actividad requiere que sea planificada, tomando en cuenta los elementos contenidos en ella, por lo que la planificación fiscal, ha tomado auge en los últimos años, debido a que las empresas, se han visto en la necesidad de examinar con más atención la</w:t>
      </w:r>
      <w:r>
        <w:rPr>
          <w:rFonts w:ascii="Times New Roman" w:hAnsi="Times New Roman"/>
          <w:sz w:val="24"/>
          <w:szCs w:val="24"/>
        </w:rPr>
        <w:t xml:space="preserve"> </w:t>
      </w:r>
      <w:r w:rsidRPr="009345D7">
        <w:rPr>
          <w:rFonts w:ascii="Times New Roman" w:hAnsi="Times New Roman"/>
          <w:sz w:val="24"/>
          <w:szCs w:val="24"/>
        </w:rPr>
        <w:t>magnitud de la carga que representan las erogaciones tributarias en cada</w:t>
      </w:r>
      <w:r>
        <w:rPr>
          <w:rFonts w:ascii="Times New Roman" w:hAnsi="Times New Roman"/>
          <w:sz w:val="24"/>
          <w:szCs w:val="24"/>
        </w:rPr>
        <w:t xml:space="preserve"> </w:t>
      </w:r>
      <w:r w:rsidRPr="009345D7">
        <w:rPr>
          <w:rFonts w:ascii="Times New Roman" w:hAnsi="Times New Roman"/>
          <w:sz w:val="24"/>
          <w:szCs w:val="24"/>
        </w:rPr>
        <w:t>periodo y así provisionar sus costos</w:t>
      </w:r>
    </w:p>
    <w:p w:rsidR="00CC34DE" w:rsidRPr="009345D7" w:rsidRDefault="00CC34DE" w:rsidP="00CC34DE">
      <w:pPr>
        <w:spacing w:after="0" w:line="360" w:lineRule="auto"/>
        <w:ind w:firstLine="567"/>
        <w:jc w:val="both"/>
        <w:rPr>
          <w:rFonts w:ascii="Times New Roman" w:hAnsi="Times New Roman"/>
          <w:sz w:val="24"/>
          <w:szCs w:val="24"/>
        </w:rPr>
      </w:pPr>
    </w:p>
    <w:p w:rsidR="00B46CB9" w:rsidRDefault="00CC34DE" w:rsidP="00CC34DE">
      <w:pPr>
        <w:spacing w:after="0" w:line="360" w:lineRule="auto"/>
        <w:ind w:firstLine="567"/>
        <w:jc w:val="both"/>
        <w:rPr>
          <w:rFonts w:ascii="Times New Roman" w:hAnsi="Times New Roman"/>
          <w:sz w:val="24"/>
          <w:szCs w:val="24"/>
        </w:rPr>
        <w:sectPr w:rsidR="00B46CB9" w:rsidSect="00B46CB9">
          <w:pgSz w:w="12240" w:h="15840"/>
          <w:pgMar w:top="2268" w:right="1701" w:bottom="1701" w:left="2268" w:header="709" w:footer="709" w:gutter="0"/>
          <w:pgNumType w:start="1"/>
          <w:cols w:space="708"/>
          <w:titlePg/>
          <w:docGrid w:linePitch="360"/>
        </w:sectPr>
      </w:pPr>
      <w:r w:rsidRPr="009345D7">
        <w:rPr>
          <w:rFonts w:ascii="Times New Roman" w:hAnsi="Times New Roman"/>
          <w:sz w:val="24"/>
          <w:szCs w:val="24"/>
        </w:rPr>
        <w:t xml:space="preserve">Dado que el hecho imponible constituye la actividad generadora de impuestos, la diferencia entre una empresa que programa sus actividades en función a la interpretación adecuada de las leyes y cualquier otra empresa, radica en la posibilidad de controlar las erogaciones impositivas, tomando en cuenta la estructura tributaria de </w:t>
      </w:r>
      <w:r w:rsidRPr="009345D7">
        <w:rPr>
          <w:rFonts w:ascii="Times New Roman" w:hAnsi="Times New Roman"/>
          <w:sz w:val="24"/>
          <w:szCs w:val="24"/>
        </w:rPr>
        <w:lastRenderedPageBreak/>
        <w:t xml:space="preserve">la misma. La no existencia o simplemente el mal manejo de una planificación tributaria </w:t>
      </w: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lastRenderedPageBreak/>
        <w:t>para el cumplimiento de las obligaciones pudieran generar consecuencias negativas para la empresa, la falta de lineamientos precisos a seguir por todos aquellos empleados que intervienen en este proceso y la elaboración apresurada puede ocasionar en que se incurra en errores graves que posteriormente traigan como consecuencia sanciones, multas, reparos fiscales constituyéndose en un costo importante y significativo para la empresa.</w:t>
      </w:r>
    </w:p>
    <w:p w:rsidR="00CC34DE" w:rsidRPr="009345D7" w:rsidRDefault="00CC34DE" w:rsidP="00CC34DE">
      <w:pPr>
        <w:spacing w:after="0" w:line="360" w:lineRule="auto"/>
        <w:ind w:firstLine="567"/>
        <w:jc w:val="both"/>
        <w:rPr>
          <w:rFonts w:ascii="Times New Roman" w:hAnsi="Times New Roman"/>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Esta investigación busca presentar una propuesta en el marco de la planificación tributaria para el cumplimiento de las obligaciones tributaria de la empresa Interamericana de Cables Venezuela, S.A</w:t>
      </w:r>
      <w:r>
        <w:rPr>
          <w:rFonts w:ascii="Times New Roman" w:hAnsi="Times New Roman"/>
          <w:sz w:val="24"/>
          <w:szCs w:val="24"/>
        </w:rPr>
        <w:t xml:space="preserve">. </w:t>
      </w:r>
      <w:r w:rsidRPr="009345D7">
        <w:rPr>
          <w:rFonts w:ascii="Times New Roman" w:hAnsi="Times New Roman"/>
          <w:sz w:val="24"/>
          <w:szCs w:val="24"/>
        </w:rPr>
        <w:t>Para alcanzar el propósito de esta investigación se desarrollaron cinco (05) capítulos que se mencionan a continuación</w:t>
      </w:r>
    </w:p>
    <w:p w:rsidR="00CC34DE" w:rsidRPr="009345D7" w:rsidRDefault="00CC34DE" w:rsidP="00CC34DE">
      <w:pPr>
        <w:spacing w:after="0" w:line="360" w:lineRule="auto"/>
        <w:ind w:firstLine="567"/>
        <w:jc w:val="both"/>
        <w:rPr>
          <w:rFonts w:ascii="Times New Roman" w:hAnsi="Times New Roman"/>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CAPITULO I: En este capítulo, se plantea la situación problemática dela presente investigación que dio origen a este estudio donde se definió los objetivos generales y específicos, así como la justificación y delimitación de misma.</w:t>
      </w:r>
    </w:p>
    <w:p w:rsidR="00CC34DE" w:rsidRPr="009345D7" w:rsidRDefault="00CC34DE" w:rsidP="00CC34DE">
      <w:pPr>
        <w:spacing w:after="0" w:line="360" w:lineRule="auto"/>
        <w:ind w:firstLine="567"/>
        <w:jc w:val="both"/>
        <w:rPr>
          <w:rFonts w:ascii="Times New Roman" w:hAnsi="Times New Roman"/>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CAPITULO II</w:t>
      </w:r>
      <w:r>
        <w:rPr>
          <w:rFonts w:ascii="Times New Roman" w:hAnsi="Times New Roman"/>
          <w:sz w:val="24"/>
          <w:szCs w:val="24"/>
        </w:rPr>
        <w:t>:</w:t>
      </w:r>
      <w:r w:rsidRPr="009345D7">
        <w:rPr>
          <w:rFonts w:ascii="Times New Roman" w:hAnsi="Times New Roman"/>
          <w:sz w:val="24"/>
          <w:szCs w:val="24"/>
        </w:rPr>
        <w:t xml:space="preserve"> Este capítulo recoge los antecedentes de trabajos de investigación en el área estudiada, y que sirvieron de fundamento para los objetivos de esta investigación, y también las ideas temáticas que fortalecen teóricamente la presente investigación, también en este capítulo se describen las bases legales en las cuales subyace la investigación y se definen los términos mencionados que le dan coherencia y facilitan la comprensión de las bases teóricas aquí citadas.</w:t>
      </w:r>
    </w:p>
    <w:p w:rsidR="00CC34DE" w:rsidRPr="009345D7" w:rsidRDefault="00CC34DE" w:rsidP="00CC34DE">
      <w:pPr>
        <w:spacing w:after="0" w:line="360" w:lineRule="auto"/>
        <w:ind w:firstLine="567"/>
        <w:jc w:val="both"/>
        <w:rPr>
          <w:rFonts w:ascii="Times New Roman" w:hAnsi="Times New Roman"/>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CAPITULO</w:t>
      </w:r>
      <w:r>
        <w:rPr>
          <w:rFonts w:ascii="Times New Roman" w:hAnsi="Times New Roman"/>
          <w:sz w:val="24"/>
          <w:szCs w:val="24"/>
        </w:rPr>
        <w:t xml:space="preserve"> </w:t>
      </w:r>
      <w:r w:rsidRPr="009345D7">
        <w:rPr>
          <w:rFonts w:ascii="Times New Roman" w:hAnsi="Times New Roman"/>
          <w:sz w:val="24"/>
          <w:szCs w:val="24"/>
        </w:rPr>
        <w:t xml:space="preserve"> III </w:t>
      </w:r>
      <w:r>
        <w:rPr>
          <w:rFonts w:ascii="Times New Roman" w:hAnsi="Times New Roman"/>
          <w:sz w:val="24"/>
          <w:szCs w:val="24"/>
        </w:rPr>
        <w:t xml:space="preserve"> </w:t>
      </w:r>
      <w:r w:rsidRPr="009345D7">
        <w:rPr>
          <w:rFonts w:ascii="Times New Roman" w:hAnsi="Times New Roman"/>
          <w:sz w:val="24"/>
          <w:szCs w:val="24"/>
        </w:rPr>
        <w:t xml:space="preserve">En </w:t>
      </w:r>
      <w:r>
        <w:rPr>
          <w:rFonts w:ascii="Times New Roman" w:hAnsi="Times New Roman"/>
          <w:sz w:val="24"/>
          <w:szCs w:val="24"/>
        </w:rPr>
        <w:t xml:space="preserve"> </w:t>
      </w:r>
      <w:r w:rsidRPr="009345D7">
        <w:rPr>
          <w:rFonts w:ascii="Times New Roman" w:hAnsi="Times New Roman"/>
          <w:sz w:val="24"/>
          <w:szCs w:val="24"/>
        </w:rPr>
        <w:t xml:space="preserve">este </w:t>
      </w:r>
      <w:r>
        <w:rPr>
          <w:rFonts w:ascii="Times New Roman" w:hAnsi="Times New Roman"/>
          <w:sz w:val="24"/>
          <w:szCs w:val="24"/>
        </w:rPr>
        <w:t xml:space="preserve"> </w:t>
      </w:r>
      <w:r w:rsidRPr="009345D7">
        <w:rPr>
          <w:rFonts w:ascii="Times New Roman" w:hAnsi="Times New Roman"/>
          <w:sz w:val="24"/>
          <w:szCs w:val="24"/>
        </w:rPr>
        <w:t xml:space="preserve">capítulo </w:t>
      </w:r>
      <w:r>
        <w:rPr>
          <w:rFonts w:ascii="Times New Roman" w:hAnsi="Times New Roman"/>
          <w:sz w:val="24"/>
          <w:szCs w:val="24"/>
        </w:rPr>
        <w:t xml:space="preserve"> </w:t>
      </w:r>
      <w:r w:rsidRPr="009345D7">
        <w:rPr>
          <w:rFonts w:ascii="Times New Roman" w:hAnsi="Times New Roman"/>
          <w:sz w:val="24"/>
          <w:szCs w:val="24"/>
        </w:rPr>
        <w:t xml:space="preserve">se </w:t>
      </w:r>
      <w:r>
        <w:rPr>
          <w:rFonts w:ascii="Times New Roman" w:hAnsi="Times New Roman"/>
          <w:sz w:val="24"/>
          <w:szCs w:val="24"/>
        </w:rPr>
        <w:t xml:space="preserve"> </w:t>
      </w:r>
      <w:r w:rsidRPr="009345D7">
        <w:rPr>
          <w:rFonts w:ascii="Times New Roman" w:hAnsi="Times New Roman"/>
          <w:sz w:val="24"/>
          <w:szCs w:val="24"/>
        </w:rPr>
        <w:t xml:space="preserve">desarrolla </w:t>
      </w:r>
      <w:r>
        <w:rPr>
          <w:rFonts w:ascii="Times New Roman" w:hAnsi="Times New Roman"/>
          <w:sz w:val="24"/>
          <w:szCs w:val="24"/>
        </w:rPr>
        <w:t xml:space="preserve"> </w:t>
      </w:r>
      <w:r w:rsidRPr="009345D7">
        <w:rPr>
          <w:rFonts w:ascii="Times New Roman" w:hAnsi="Times New Roman"/>
          <w:sz w:val="24"/>
          <w:szCs w:val="24"/>
        </w:rPr>
        <w:t>la metodología y estrategia de investigación utilizada por el autor en este estudio, tales como tipo de investigación, diseño, nivel de la investigación, nivel de conocimiento, técnica de investigación e instrumentos de recolección de datos, además se define la población estudiada y la muestra definida que fue de (12) personas pertenecientes a la empresa caso estudio.</w:t>
      </w: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lastRenderedPageBreak/>
        <w:t>CAPITULO IV en este capítulo se presenta el análisis y los resultados obtenidos de la aplicación de una entrevista de (coloca el número de preguntas del cuestionario) preguntas practicadas a la muestra, También se le dio respuesta a los objetivos específicos definidos en el capítulo I.</w:t>
      </w:r>
    </w:p>
    <w:p w:rsidR="00CC34DE" w:rsidRPr="009345D7" w:rsidRDefault="00CC34DE" w:rsidP="00CC34DE">
      <w:pPr>
        <w:spacing w:after="0" w:line="360" w:lineRule="auto"/>
        <w:ind w:firstLine="567"/>
        <w:jc w:val="both"/>
        <w:rPr>
          <w:rFonts w:ascii="Times New Roman" w:hAnsi="Times New Roman"/>
          <w:sz w:val="24"/>
          <w:szCs w:val="24"/>
        </w:rPr>
      </w:pPr>
    </w:p>
    <w:p w:rsidR="00CC34DE" w:rsidRPr="009345D7" w:rsidRDefault="00CC34DE" w:rsidP="00CC34DE">
      <w:pPr>
        <w:spacing w:after="0" w:line="360" w:lineRule="auto"/>
        <w:ind w:firstLine="567"/>
        <w:jc w:val="both"/>
        <w:rPr>
          <w:rFonts w:ascii="Times New Roman" w:hAnsi="Times New Roman"/>
          <w:sz w:val="24"/>
          <w:szCs w:val="24"/>
        </w:rPr>
      </w:pPr>
      <w:r w:rsidRPr="009345D7">
        <w:rPr>
          <w:rFonts w:ascii="Times New Roman" w:hAnsi="Times New Roman"/>
          <w:sz w:val="24"/>
          <w:szCs w:val="24"/>
        </w:rPr>
        <w:t>CAPITULO V en este capítulo se presenta la propuesta en el marco de</w:t>
      </w:r>
      <w:r>
        <w:rPr>
          <w:rFonts w:ascii="Times New Roman" w:hAnsi="Times New Roman"/>
          <w:sz w:val="24"/>
          <w:szCs w:val="24"/>
        </w:rPr>
        <w:t xml:space="preserve"> </w:t>
      </w:r>
      <w:r w:rsidRPr="009345D7">
        <w:rPr>
          <w:rFonts w:ascii="Times New Roman" w:hAnsi="Times New Roman"/>
          <w:sz w:val="24"/>
          <w:szCs w:val="24"/>
        </w:rPr>
        <w:t>la planificación tributaria para el cumplimiento de las obligaciones tributarias de</w:t>
      </w:r>
      <w:r>
        <w:rPr>
          <w:rFonts w:ascii="Times New Roman" w:hAnsi="Times New Roman"/>
          <w:sz w:val="24"/>
          <w:szCs w:val="24"/>
        </w:rPr>
        <w:t xml:space="preserve"> </w:t>
      </w:r>
      <w:r w:rsidRPr="009345D7">
        <w:rPr>
          <w:rFonts w:ascii="Times New Roman" w:hAnsi="Times New Roman"/>
          <w:sz w:val="24"/>
          <w:szCs w:val="24"/>
        </w:rPr>
        <w:t>l</w:t>
      </w:r>
      <w:r>
        <w:rPr>
          <w:rFonts w:ascii="Times New Roman" w:hAnsi="Times New Roman"/>
          <w:sz w:val="24"/>
          <w:szCs w:val="24"/>
        </w:rPr>
        <w:t>a</w:t>
      </w:r>
      <w:r w:rsidRPr="009345D7">
        <w:rPr>
          <w:rFonts w:ascii="Times New Roman" w:hAnsi="Times New Roman"/>
          <w:sz w:val="24"/>
          <w:szCs w:val="24"/>
        </w:rPr>
        <w:t xml:space="preserve"> </w:t>
      </w:r>
      <w:r>
        <w:rPr>
          <w:rFonts w:ascii="Times New Roman" w:hAnsi="Times New Roman"/>
          <w:sz w:val="24"/>
          <w:szCs w:val="24"/>
        </w:rPr>
        <w:t>empresa Interamericana de Cables Venezuela S.A.;</w:t>
      </w:r>
      <w:r w:rsidRPr="009345D7">
        <w:rPr>
          <w:rFonts w:ascii="Times New Roman" w:hAnsi="Times New Roman"/>
          <w:sz w:val="24"/>
          <w:szCs w:val="24"/>
        </w:rPr>
        <w:t xml:space="preserve"> En él también se dejan insertas las conclusiones y recomendación que surgieron del análisis e interpretación de los resultados encontrados en el capítulo IV de este estudio.</w:t>
      </w:r>
    </w:p>
    <w:p w:rsidR="00CC34DE" w:rsidRPr="00550B7F" w:rsidRDefault="00CC34DE" w:rsidP="00CC34DE">
      <w:pPr>
        <w:spacing w:after="0"/>
        <w:jc w:val="both"/>
        <w:rPr>
          <w:rFonts w:cstheme="minorHAnsi"/>
          <w:sz w:val="28"/>
          <w:szCs w:val="28"/>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CC34DE" w:rsidRPr="005B0C76" w:rsidRDefault="00CC34DE" w:rsidP="00CC34DE">
      <w:pPr>
        <w:spacing w:after="0" w:line="240" w:lineRule="auto"/>
        <w:jc w:val="center"/>
        <w:rPr>
          <w:rFonts w:ascii="Times New Roman" w:hAnsi="Times New Roman"/>
          <w:b/>
          <w:sz w:val="24"/>
          <w:szCs w:val="24"/>
        </w:rPr>
      </w:pPr>
    </w:p>
    <w:p w:rsidR="00417BBC" w:rsidRDefault="00CC34DE" w:rsidP="00CC34DE">
      <w:pPr>
        <w:spacing w:after="0"/>
      </w:pPr>
      <w:r>
        <w:t>.</w:t>
      </w:r>
    </w:p>
    <w:p w:rsidR="00B46CB9" w:rsidRDefault="00B46CB9">
      <w:pPr>
        <w:spacing w:after="160" w:line="259" w:lineRule="auto"/>
      </w:pPr>
      <w:r>
        <w:br w:type="page"/>
      </w: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Pr="00811B34" w:rsidRDefault="00B46CB9" w:rsidP="00B46CB9">
      <w:pPr>
        <w:spacing w:after="0" w:line="360" w:lineRule="auto"/>
        <w:jc w:val="center"/>
        <w:rPr>
          <w:rFonts w:ascii="Times New Roman" w:hAnsi="Times New Roman"/>
          <w:b/>
          <w:sz w:val="24"/>
          <w:szCs w:val="24"/>
        </w:rPr>
      </w:pPr>
      <w:r w:rsidRPr="00811B34">
        <w:rPr>
          <w:rFonts w:ascii="Times New Roman" w:hAnsi="Times New Roman"/>
          <w:b/>
          <w:sz w:val="24"/>
          <w:szCs w:val="24"/>
        </w:rPr>
        <w:t>CAPITULO I</w:t>
      </w:r>
    </w:p>
    <w:p w:rsidR="00B46CB9" w:rsidRPr="00811B34" w:rsidRDefault="00B46CB9" w:rsidP="00B46CB9">
      <w:pPr>
        <w:spacing w:after="0" w:line="360" w:lineRule="auto"/>
        <w:jc w:val="center"/>
        <w:rPr>
          <w:rFonts w:ascii="Times New Roman" w:hAnsi="Times New Roman"/>
          <w:b/>
          <w:sz w:val="24"/>
          <w:szCs w:val="24"/>
        </w:rPr>
      </w:pPr>
      <w:r w:rsidRPr="00811B34">
        <w:rPr>
          <w:rFonts w:ascii="Times New Roman" w:hAnsi="Times New Roman"/>
          <w:b/>
          <w:sz w:val="24"/>
          <w:szCs w:val="24"/>
        </w:rPr>
        <w:t>EL PROBLEMA</w:t>
      </w:r>
    </w:p>
    <w:p w:rsidR="00B46CB9" w:rsidRDefault="00B46CB9" w:rsidP="00B46CB9">
      <w:pPr>
        <w:spacing w:after="0"/>
        <w:rPr>
          <w:rFonts w:ascii="Times New Roman" w:hAnsi="Times New Roman"/>
          <w:b/>
          <w:sz w:val="24"/>
          <w:szCs w:val="24"/>
        </w:rPr>
      </w:pPr>
    </w:p>
    <w:p w:rsidR="00B46CB9" w:rsidRPr="00811B34" w:rsidRDefault="00B46CB9" w:rsidP="00B46CB9">
      <w:pPr>
        <w:spacing w:after="0"/>
        <w:rPr>
          <w:rFonts w:ascii="Times New Roman" w:hAnsi="Times New Roman"/>
          <w:b/>
          <w:sz w:val="24"/>
          <w:szCs w:val="24"/>
        </w:rPr>
      </w:pPr>
    </w:p>
    <w:p w:rsidR="00B46CB9" w:rsidRPr="00811B34" w:rsidRDefault="00B46CB9" w:rsidP="00B46CB9">
      <w:pPr>
        <w:spacing w:after="0" w:line="360" w:lineRule="auto"/>
        <w:rPr>
          <w:rFonts w:ascii="Times New Roman" w:hAnsi="Times New Roman"/>
          <w:b/>
          <w:sz w:val="24"/>
          <w:szCs w:val="24"/>
        </w:rPr>
      </w:pPr>
      <w:r w:rsidRPr="00811B34">
        <w:rPr>
          <w:rFonts w:ascii="Times New Roman" w:hAnsi="Times New Roman"/>
          <w:b/>
          <w:sz w:val="24"/>
          <w:szCs w:val="24"/>
        </w:rPr>
        <w:t>Planteamiento del Problema</w:t>
      </w:r>
    </w:p>
    <w:p w:rsidR="00B46CB9" w:rsidRPr="00811B34" w:rsidRDefault="00B46CB9" w:rsidP="00B46CB9">
      <w:pPr>
        <w:spacing w:after="0" w:line="360" w:lineRule="auto"/>
        <w:rPr>
          <w:rFonts w:ascii="Times New Roman" w:hAnsi="Times New Roman"/>
          <w:b/>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En Venezuela el sistema tributario se encuentra en permanentes cambios y sujeto a constantes controles por parte del estado , situación que ha obligado a las organizaciones, a tomar medidas inclinadas, en cuanto a la normativa vigente, que pueda incidir, en el desarrollo y funcionamiento de la organización, es por eso que  </w:t>
      </w:r>
      <w:r>
        <w:rPr>
          <w:rFonts w:ascii="Times New Roman" w:hAnsi="Times New Roman"/>
          <w:sz w:val="24"/>
          <w:szCs w:val="24"/>
        </w:rPr>
        <w:t>S</w:t>
      </w:r>
      <w:r w:rsidRPr="00811B34">
        <w:rPr>
          <w:rFonts w:ascii="Times New Roman" w:hAnsi="Times New Roman"/>
          <w:sz w:val="24"/>
          <w:szCs w:val="24"/>
        </w:rPr>
        <w:t>ánchez</w:t>
      </w:r>
      <w:r>
        <w:rPr>
          <w:rFonts w:ascii="Times New Roman" w:hAnsi="Times New Roman"/>
          <w:sz w:val="24"/>
          <w:szCs w:val="24"/>
        </w:rPr>
        <w:t xml:space="preserve"> S </w:t>
      </w:r>
      <w:r w:rsidRPr="00811B34">
        <w:rPr>
          <w:rFonts w:ascii="Times New Roman" w:hAnsi="Times New Roman"/>
          <w:sz w:val="24"/>
          <w:szCs w:val="24"/>
        </w:rPr>
        <w:t>(2012</w:t>
      </w:r>
      <w:r>
        <w:rPr>
          <w:rFonts w:ascii="Times New Roman" w:hAnsi="Times New Roman"/>
          <w:sz w:val="24"/>
          <w:szCs w:val="24"/>
        </w:rPr>
        <w:t>:</w:t>
      </w:r>
      <w:r w:rsidRPr="00811B34">
        <w:rPr>
          <w:rFonts w:ascii="Times New Roman" w:hAnsi="Times New Roman"/>
          <w:sz w:val="24"/>
          <w:szCs w:val="24"/>
        </w:rPr>
        <w:t xml:space="preserve"> P.19) expresa.</w:t>
      </w:r>
    </w:p>
    <w:p w:rsidR="00B46CB9" w:rsidRDefault="00B46CB9" w:rsidP="00B46CB9">
      <w:pPr>
        <w:spacing w:after="0" w:line="240" w:lineRule="auto"/>
        <w:ind w:left="1134" w:right="1134"/>
        <w:jc w:val="both"/>
        <w:rPr>
          <w:rFonts w:ascii="Times New Roman" w:hAnsi="Times New Roman"/>
          <w:sz w:val="24"/>
          <w:szCs w:val="24"/>
        </w:rPr>
      </w:pPr>
    </w:p>
    <w:p w:rsidR="00B46CB9" w:rsidRPr="00811B34" w:rsidRDefault="00B46CB9" w:rsidP="00B46CB9">
      <w:pPr>
        <w:spacing w:after="0" w:line="240" w:lineRule="auto"/>
        <w:ind w:left="1134" w:right="1134"/>
        <w:jc w:val="both"/>
        <w:rPr>
          <w:rFonts w:ascii="Times New Roman" w:hAnsi="Times New Roman"/>
          <w:sz w:val="24"/>
          <w:szCs w:val="24"/>
        </w:rPr>
      </w:pPr>
      <w:r>
        <w:rPr>
          <w:rFonts w:ascii="Times New Roman" w:hAnsi="Times New Roman"/>
          <w:sz w:val="24"/>
          <w:szCs w:val="24"/>
        </w:rPr>
        <w:t>S</w:t>
      </w:r>
      <w:r w:rsidRPr="00811B34">
        <w:rPr>
          <w:rFonts w:ascii="Times New Roman" w:hAnsi="Times New Roman"/>
          <w:sz w:val="24"/>
          <w:szCs w:val="24"/>
        </w:rPr>
        <w:t xml:space="preserve">u importancia en los actuales momentos, que tiene la planificación técnico-administrativo, como método, que permite una mejor toma de decisiones, alineada a los objetivos y metas del negocio, y de acuerdo a las necesidades que pudiesen existir en una organización, conllevándola a una mejor distribución de sus recursos, minimización de costos y maximización de beneficios </w:t>
      </w:r>
    </w:p>
    <w:p w:rsidR="00B46CB9" w:rsidRDefault="00B46CB9" w:rsidP="00B46CB9">
      <w:pPr>
        <w:spacing w:after="0"/>
        <w:jc w:val="both"/>
        <w:rPr>
          <w:rFonts w:ascii="Times New Roman" w:hAnsi="Times New Roman"/>
          <w:sz w:val="24"/>
          <w:szCs w:val="24"/>
        </w:rPr>
      </w:pPr>
    </w:p>
    <w:p w:rsidR="00B46CB9" w:rsidRPr="00811B34" w:rsidRDefault="00B46CB9" w:rsidP="00B46CB9">
      <w:pPr>
        <w:spacing w:after="0"/>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Pr>
          <w:rFonts w:ascii="Times New Roman" w:hAnsi="Times New Roman"/>
          <w:sz w:val="24"/>
          <w:szCs w:val="24"/>
        </w:rPr>
        <w:t>Guzmán y García (2011:7</w:t>
      </w:r>
      <w:r w:rsidRPr="00811B34">
        <w:rPr>
          <w:rFonts w:ascii="Times New Roman" w:hAnsi="Times New Roman"/>
          <w:sz w:val="24"/>
          <w:szCs w:val="24"/>
        </w:rPr>
        <w:t xml:space="preserve">) para los actuales gerentes venezolanos, la </w:t>
      </w:r>
      <w:r>
        <w:rPr>
          <w:rFonts w:ascii="Times New Roman" w:hAnsi="Times New Roman"/>
          <w:sz w:val="24"/>
          <w:szCs w:val="24"/>
        </w:rPr>
        <w:t>planifi</w:t>
      </w:r>
      <w:r w:rsidRPr="00811B34">
        <w:rPr>
          <w:rFonts w:ascii="Times New Roman" w:hAnsi="Times New Roman"/>
          <w:sz w:val="24"/>
          <w:szCs w:val="24"/>
        </w:rPr>
        <w:t>cación se vislumbra como una herramienta administrativa fundamental, para poder abordar esta serie de conflictos, ya que a través de procesos organizados por etapas, estableciendo objetivos, metas, asignando funciones y responsabilidades al personal ,así como controlando los resultados es posible anticiparse a los hechos de modo satisfactorio.</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proofErr w:type="spellStart"/>
      <w:r w:rsidRPr="00811B34">
        <w:rPr>
          <w:rFonts w:ascii="Times New Roman" w:hAnsi="Times New Roman"/>
          <w:sz w:val="24"/>
          <w:szCs w:val="24"/>
        </w:rPr>
        <w:t>Mintzberg</w:t>
      </w:r>
      <w:proofErr w:type="spellEnd"/>
      <w:r w:rsidRPr="00811B34">
        <w:rPr>
          <w:rFonts w:ascii="Times New Roman" w:hAnsi="Times New Roman"/>
          <w:sz w:val="24"/>
          <w:szCs w:val="24"/>
        </w:rPr>
        <w:t xml:space="preserve"> H (1994</w:t>
      </w:r>
      <w:r>
        <w:rPr>
          <w:rFonts w:ascii="Times New Roman" w:hAnsi="Times New Roman"/>
          <w:sz w:val="24"/>
          <w:szCs w:val="24"/>
        </w:rPr>
        <w:t xml:space="preserve">:) </w:t>
      </w:r>
      <w:r w:rsidRPr="00811B34">
        <w:rPr>
          <w:rFonts w:ascii="Times New Roman" w:hAnsi="Times New Roman"/>
          <w:sz w:val="24"/>
          <w:szCs w:val="24"/>
        </w:rPr>
        <w:t xml:space="preserve"> expresa: </w:t>
      </w:r>
    </w:p>
    <w:p w:rsidR="00B46CB9" w:rsidRPr="00811B34" w:rsidRDefault="00B46CB9" w:rsidP="00B46CB9">
      <w:pPr>
        <w:spacing w:after="0" w:line="240" w:lineRule="auto"/>
        <w:ind w:left="1134" w:right="1134"/>
        <w:jc w:val="both"/>
        <w:rPr>
          <w:rFonts w:ascii="Times New Roman" w:hAnsi="Times New Roman"/>
          <w:sz w:val="24"/>
          <w:szCs w:val="24"/>
        </w:rPr>
      </w:pPr>
      <w:r w:rsidRPr="00811B34">
        <w:rPr>
          <w:rFonts w:ascii="Times New Roman" w:hAnsi="Times New Roman"/>
          <w:sz w:val="24"/>
          <w:szCs w:val="24"/>
        </w:rPr>
        <w:t xml:space="preserve">Considera que la planificación es un procedimiento formal para generar resultados articulados, en la forma de un sistema </w:t>
      </w:r>
      <w:r w:rsidRPr="00811B34">
        <w:rPr>
          <w:rFonts w:ascii="Times New Roman" w:hAnsi="Times New Roman"/>
          <w:sz w:val="24"/>
          <w:szCs w:val="24"/>
        </w:rPr>
        <w:lastRenderedPageBreak/>
        <w:t>integrado de decisiones. En otras palabras, la planeación se refiere a la formalización, lo que significa la descomposición de un proceso en pasos claros y articulados... y de esta manera replicados y verificados formalmente. La planeación está asociada de esta manera a un análisis racional</w:t>
      </w:r>
      <w:r>
        <w:rPr>
          <w:rFonts w:ascii="Times New Roman" w:hAnsi="Times New Roman"/>
          <w:sz w:val="24"/>
          <w:szCs w:val="24"/>
        </w:rPr>
        <w:t xml:space="preserve"> Pág. 13</w:t>
      </w:r>
      <w:r w:rsidRPr="00811B34">
        <w:rPr>
          <w:rFonts w:ascii="Times New Roman" w:hAnsi="Times New Roman"/>
          <w:sz w:val="24"/>
          <w:szCs w:val="24"/>
        </w:rPr>
        <w:t xml:space="preserve">. </w:t>
      </w:r>
    </w:p>
    <w:p w:rsidR="00B46CB9" w:rsidRDefault="00B46CB9" w:rsidP="00B46CB9">
      <w:pPr>
        <w:spacing w:after="0" w:line="240" w:lineRule="auto"/>
        <w:ind w:left="1134" w:right="1134"/>
        <w:jc w:val="both"/>
        <w:rPr>
          <w:rFonts w:ascii="Times New Roman" w:hAnsi="Times New Roman"/>
          <w:sz w:val="24"/>
          <w:szCs w:val="24"/>
        </w:rPr>
      </w:pPr>
    </w:p>
    <w:p w:rsidR="00B46CB9" w:rsidRPr="00811B34" w:rsidRDefault="00B46CB9" w:rsidP="00B46CB9">
      <w:pPr>
        <w:spacing w:after="0" w:line="240" w:lineRule="auto"/>
        <w:ind w:left="1134" w:right="1134"/>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Por ende, el investigador describe a la planificación, como un proceso que ayuda a determinar los objetivos y metas de la Organización, así como la manera de darles cumplimiento, la cual  es proactiva,  y busca anticiparse a los hechos., se dice que es como un tren en el cual lo vagones son los diferentes departamentos, , por lo que es la herramienta gerencial que orienta a todos a un destino común, de forma organizada y trabajando en conjunto. Sin un plan, no es posible alcanzar favorablemente los objetivos propuestos, </w:t>
      </w:r>
      <w:r>
        <w:rPr>
          <w:rFonts w:ascii="Times New Roman" w:hAnsi="Times New Roman"/>
          <w:sz w:val="24"/>
          <w:szCs w:val="24"/>
        </w:rPr>
        <w:t xml:space="preserve"> </w:t>
      </w:r>
      <w:r w:rsidRPr="00811B34">
        <w:rPr>
          <w:rFonts w:ascii="Times New Roman" w:hAnsi="Times New Roman"/>
          <w:sz w:val="24"/>
          <w:szCs w:val="24"/>
        </w:rPr>
        <w:t>puesto que el personal de la a  organización, desconoce lo que ha de hacerse. Es por ello que, la planificación facilita la toma de decisiones de la empresa, así como optimización y la coordinación de los esfuerzos del personal y de los recursos, tanto técnicos, humanos y materiales, así como contribuye a él para el cumplimiento de los fines propuestos por la organización, además de fijar las medidas de control para mantener la eficiencia y efectividad de los diferentes procesos organizacionales.</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Sánchez. S (2012, P.4) Considerando que en Venezuela desde 1993 la tendencia ha sido la implementación sucesiva de nuevos tributos, bien sea a nivel nacional, regional o municipal y en algunos casos el aumento de la alícuota de los ya existentes, para la empresa, la posibilidad de diseñar estrategias que permitan reducir la alta presión tributaria, sin incumplir la norma resulta cada vez se hace más necesario e importante, ya que de esta manera contará con un aliciente para mantenerse productiva tanto en el mercado nacional e internacional </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Asimismo manifiesta el </w:t>
      </w:r>
      <w:r>
        <w:rPr>
          <w:rFonts w:ascii="Times New Roman" w:hAnsi="Times New Roman"/>
          <w:sz w:val="24"/>
          <w:szCs w:val="24"/>
        </w:rPr>
        <w:t>autor</w:t>
      </w:r>
      <w:r w:rsidRPr="00811B34">
        <w:rPr>
          <w:rFonts w:ascii="Times New Roman" w:hAnsi="Times New Roman"/>
          <w:sz w:val="24"/>
          <w:szCs w:val="24"/>
        </w:rPr>
        <w:t xml:space="preserve">,  </w:t>
      </w:r>
      <w:r>
        <w:rPr>
          <w:rFonts w:ascii="Times New Roman" w:hAnsi="Times New Roman"/>
          <w:sz w:val="24"/>
          <w:szCs w:val="24"/>
        </w:rPr>
        <w:t xml:space="preserve">la necesidad de </w:t>
      </w:r>
      <w:r w:rsidRPr="00811B34">
        <w:rPr>
          <w:rFonts w:ascii="Times New Roman" w:hAnsi="Times New Roman"/>
          <w:sz w:val="24"/>
          <w:szCs w:val="24"/>
        </w:rPr>
        <w:t xml:space="preserve">incorporar en las organizaciones, un proceso de planificación estratégica  tributaria,  que combine de </w:t>
      </w:r>
      <w:r w:rsidRPr="00811B34">
        <w:rPr>
          <w:rFonts w:ascii="Times New Roman" w:hAnsi="Times New Roman"/>
          <w:sz w:val="24"/>
          <w:szCs w:val="24"/>
        </w:rPr>
        <w:lastRenderedPageBreak/>
        <w:t xml:space="preserve">forma organizada,  las cargas fiscales que establece nuestra legislación, sin limitar las actividades necesarias para el cumplimiento de los propósitos de la organización y los miembros </w:t>
      </w:r>
      <w:r w:rsidRPr="00811B34">
        <w:rPr>
          <w:rFonts w:ascii="Times New Roman" w:hAnsi="Times New Roman"/>
        </w:rPr>
        <w:t>que la conforman, con el fin de proporcionar una erogación justa, considerando, el cumplimiento la normativa tributaria vigente</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En opinión de Fraga</w:t>
      </w:r>
      <w:r>
        <w:rPr>
          <w:rFonts w:ascii="Times New Roman" w:hAnsi="Times New Roman"/>
          <w:sz w:val="24"/>
          <w:szCs w:val="24"/>
        </w:rPr>
        <w:t>. J</w:t>
      </w:r>
      <w:r w:rsidRPr="00811B34">
        <w:rPr>
          <w:rFonts w:ascii="Times New Roman" w:hAnsi="Times New Roman"/>
          <w:sz w:val="24"/>
          <w:szCs w:val="24"/>
        </w:rPr>
        <w:t xml:space="preserve"> (2005, P.5), “la planificación tributaria permite el aprovechamiento de opciones de ahorro que las propias leyes tributarias, de manera expresa o tácita, ponen a disposición de los contribuyentes”.</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Por lo antes expuesto, el investigador determina, que la planificación tributaria, es un sistema desarrollado por las organizaciones, para disminuir su carga fiscal, considerando “los vacíos” existente en nuestra legislación, por lo que se considera, como un instrumento dirigido, a optimizar o reducir los costos fiscales de empresas y particulares, que permitirá, enfrentar los desafíos actuales, así como la toma de decisiones de forma oportuna y eficiente</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Según </w:t>
      </w:r>
      <w:proofErr w:type="spellStart"/>
      <w:r w:rsidRPr="00811B34">
        <w:rPr>
          <w:rFonts w:ascii="Times New Roman" w:hAnsi="Times New Roman"/>
          <w:sz w:val="24"/>
          <w:szCs w:val="24"/>
        </w:rPr>
        <w:t>Rosembuj</w:t>
      </w:r>
      <w:proofErr w:type="spellEnd"/>
      <w:r w:rsidRPr="00811B34">
        <w:rPr>
          <w:rFonts w:ascii="Times New Roman" w:hAnsi="Times New Roman"/>
          <w:sz w:val="24"/>
          <w:szCs w:val="24"/>
        </w:rPr>
        <w:t xml:space="preserve">. J  (1999, P.18) afirma que la elección de estrategias tributarias por parte del sujeto pasivo, se basa en la utilización de opciones u oportunidades brindadas por la ley, cuya decisión involucra a la vez, la renuncia o pérdida de otras. Es  por ello, que  la búsqueda de ahorro fiscal exhibe un costo de oportunidad, entendiendo por este, el costo que se tiene que declinar para conseguir algo que se cree más conveniente, en aras de disminuir la incertidumbre y crear parámetros tributarios que sean susceptibles de ser medibles, a través la planificación estratégica fiscal, la cual permitirá, constatar los beneficios proyectados, con el máximo aprovechamiento de los recursos, que posee la organización. Así como el, establece un control de las diferentes obligaciones, bien sea las generadas por los impuestos, tasas y/o contribuciones dentro de las operaciones de la empresa, permitiendo a su vez evaluar los logros obtenidos en la misma. </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lastRenderedPageBreak/>
        <w:t xml:space="preserve">En consecuencia, se alcanza un mayor control del contexto tributario, que afecta a la empresa, vale decir, a las normativas ya existentes, además de una preparación </w:t>
      </w:r>
      <w:proofErr w:type="spellStart"/>
      <w:r w:rsidRPr="00811B34">
        <w:rPr>
          <w:rFonts w:ascii="Times New Roman" w:hAnsi="Times New Roman"/>
          <w:sz w:val="24"/>
          <w:szCs w:val="24"/>
        </w:rPr>
        <w:t>mas</w:t>
      </w:r>
      <w:proofErr w:type="spellEnd"/>
      <w:r w:rsidRPr="00811B34">
        <w:rPr>
          <w:rFonts w:ascii="Times New Roman" w:hAnsi="Times New Roman"/>
          <w:sz w:val="24"/>
          <w:szCs w:val="24"/>
        </w:rPr>
        <w:t xml:space="preserve"> organizada que facilite la adaptación ante las diferentes vicisitudes que podrían presentarse como modificaciones a las leyes, el anuncio de Decretos o Providencias que podrían generar crisis por el riesgo que la mismas implican. </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Por otra parte el investigador enuncia,  que ante la presencia de una economía tan atípica como la de Venezuela, y tras la aplicación de resoluciones, leyes como: Impuesto sobre la renta, Impuesto al Valor Agregado, Impuesto a las Grandes Transacciones Financieras, Ley Orgánica de Ciencia y Tecnología, Ley Orgánica Antidroga, Ley del Deporte, Impuesto sobre Actividades Económicas, Impuesto sobre Inmobiliario, Impuesto sobre Vehículo, Impuesto sobre Publicidad y Propaganda, Ley de Precios de Transferencia, se hace necesario desarrollar en la empresa objeto de estudio  la elaboración de un plan estratégico fiscal, que permita adaptar con mayor flexibilidad el proceso de planificación a corto mediano y largo plazo, ajustándose a los cambios que actualmente se generan en nuestro entorno, así como maximizar los flujos financieros, a través de la previsión de todas las incidencias, que puedan tener las regulaciones gubernamentales en materia impositiva, ya que en la actualidad solo cuenta con un calendario de cumplimiento de sus obligaciones, que no permite analizar la incidencia, de la diversidad de tributos presentes en la legislación fiscal, en los gastos y costos, para establecer el margen de utilidad, previendo perdidas económicas en las diferentes operaciones que esta realiza.</w:t>
      </w:r>
    </w:p>
    <w:p w:rsidR="00B46CB9" w:rsidRPr="00811B34" w:rsidRDefault="00B46CB9" w:rsidP="00B46CB9">
      <w:pPr>
        <w:spacing w:after="0"/>
        <w:ind w:firstLine="567"/>
        <w:rPr>
          <w:rFonts w:ascii="Times New Roman" w:hAnsi="Times New Roman"/>
          <w:sz w:val="24"/>
          <w:szCs w:val="24"/>
        </w:rPr>
      </w:pPr>
      <w:r w:rsidRPr="00811B34">
        <w:rPr>
          <w:rFonts w:ascii="Times New Roman" w:hAnsi="Times New Roman"/>
          <w:sz w:val="24"/>
          <w:szCs w:val="24"/>
        </w:rPr>
        <w:t>Ante la situación planteada surgen las siguientes interrogantes:</w:t>
      </w:r>
    </w:p>
    <w:p w:rsidR="00B46CB9" w:rsidRDefault="00B46CB9" w:rsidP="00B46CB9">
      <w:pPr>
        <w:spacing w:after="0"/>
        <w:ind w:firstLine="567"/>
        <w:rPr>
          <w:rFonts w:ascii="Times New Roman" w:hAnsi="Times New Roman"/>
          <w:sz w:val="24"/>
          <w:szCs w:val="24"/>
        </w:rPr>
      </w:pPr>
    </w:p>
    <w:p w:rsidR="00B46CB9" w:rsidRPr="00811B34" w:rsidRDefault="00B46CB9" w:rsidP="00B46CB9">
      <w:pPr>
        <w:spacing w:after="0"/>
        <w:ind w:firstLine="567"/>
        <w:rPr>
          <w:rFonts w:ascii="Times New Roman" w:hAnsi="Times New Roman"/>
          <w:sz w:val="24"/>
          <w:szCs w:val="24"/>
        </w:rPr>
      </w:pPr>
      <w:r w:rsidRPr="00811B34">
        <w:rPr>
          <w:rFonts w:ascii="Times New Roman" w:hAnsi="Times New Roman"/>
          <w:sz w:val="24"/>
          <w:szCs w:val="24"/>
        </w:rPr>
        <w:t>¿Cuál es la situación actual que presenta la empresa Interamericana de Cables Venezuela S.A. en cuanto a su planificación estratégica fiscal?</w:t>
      </w:r>
    </w:p>
    <w:p w:rsidR="00B46CB9" w:rsidRDefault="00B46CB9" w:rsidP="00B46CB9">
      <w:pPr>
        <w:spacing w:after="0"/>
        <w:rPr>
          <w:rFonts w:ascii="Times New Roman" w:hAnsi="Times New Roman"/>
          <w:sz w:val="24"/>
          <w:szCs w:val="24"/>
        </w:rPr>
      </w:pPr>
    </w:p>
    <w:p w:rsidR="00B46CB9" w:rsidRPr="00811B34" w:rsidRDefault="00B46CB9" w:rsidP="00B46CB9">
      <w:pPr>
        <w:spacing w:after="0"/>
        <w:ind w:firstLine="567"/>
        <w:rPr>
          <w:rFonts w:ascii="Times New Roman" w:hAnsi="Times New Roman"/>
          <w:sz w:val="24"/>
          <w:szCs w:val="24"/>
        </w:rPr>
      </w:pPr>
      <w:r w:rsidRPr="00811B34">
        <w:rPr>
          <w:rFonts w:ascii="Times New Roman" w:hAnsi="Times New Roman"/>
          <w:sz w:val="24"/>
          <w:szCs w:val="24"/>
        </w:rPr>
        <w:t>¿Cómo es el nivel de control en materia fiscal según la condición de Contribuyentes Especiales?</w:t>
      </w:r>
    </w:p>
    <w:p w:rsidR="00B46CB9" w:rsidRPr="00811B34" w:rsidRDefault="00B46CB9" w:rsidP="00B46CB9">
      <w:pPr>
        <w:spacing w:after="0"/>
        <w:rPr>
          <w:rFonts w:ascii="Times New Roman" w:hAnsi="Times New Roman"/>
          <w:sz w:val="24"/>
          <w:szCs w:val="24"/>
        </w:rPr>
      </w:pPr>
      <w:r w:rsidRPr="00811B34">
        <w:rPr>
          <w:rFonts w:ascii="Times New Roman" w:hAnsi="Times New Roman"/>
          <w:sz w:val="24"/>
          <w:szCs w:val="24"/>
        </w:rPr>
        <w:lastRenderedPageBreak/>
        <w:t>¿Cómo incide la planificación estratégica fiscal en el establecimiento de los flujos del efectivo?</w:t>
      </w:r>
    </w:p>
    <w:p w:rsidR="00B46CB9" w:rsidRPr="00811B34" w:rsidRDefault="00B46CB9" w:rsidP="00B46CB9">
      <w:pPr>
        <w:spacing w:after="0"/>
        <w:rPr>
          <w:rFonts w:ascii="Times New Roman" w:hAnsi="Times New Roman"/>
          <w:b/>
          <w:sz w:val="24"/>
          <w:szCs w:val="24"/>
        </w:rPr>
      </w:pPr>
    </w:p>
    <w:p w:rsidR="00B46CB9" w:rsidRDefault="00B46CB9" w:rsidP="00B46CB9">
      <w:pPr>
        <w:pStyle w:val="Default"/>
        <w:spacing w:line="360" w:lineRule="auto"/>
        <w:jc w:val="both"/>
        <w:rPr>
          <w:rFonts w:ascii="Times New Roman" w:hAnsi="Times New Roman" w:cs="Times New Roman"/>
          <w:b/>
        </w:rPr>
      </w:pPr>
      <w:r>
        <w:rPr>
          <w:rFonts w:ascii="Times New Roman" w:hAnsi="Times New Roman" w:cs="Times New Roman"/>
          <w:b/>
        </w:rPr>
        <w:t xml:space="preserve">Objetivos De La Investigación </w:t>
      </w:r>
    </w:p>
    <w:p w:rsidR="00B46CB9" w:rsidRDefault="00B46CB9" w:rsidP="00B46CB9">
      <w:pPr>
        <w:spacing w:after="0"/>
        <w:ind w:firstLine="708"/>
        <w:jc w:val="both"/>
        <w:rPr>
          <w:rFonts w:ascii="Times New Roman" w:hAnsi="Times New Roman"/>
          <w:b/>
          <w:sz w:val="24"/>
          <w:szCs w:val="24"/>
          <w:lang w:val="es-ES"/>
        </w:rPr>
      </w:pPr>
      <w:r w:rsidRPr="006A2BBB">
        <w:rPr>
          <w:rFonts w:ascii="Times New Roman" w:hAnsi="Times New Roman"/>
          <w:b/>
          <w:sz w:val="24"/>
          <w:szCs w:val="24"/>
          <w:lang w:val="es-ES"/>
        </w:rPr>
        <w:t>Objetivo General.</w:t>
      </w:r>
    </w:p>
    <w:p w:rsidR="00B46CB9" w:rsidRDefault="00B46CB9" w:rsidP="00B46CB9">
      <w:pPr>
        <w:spacing w:after="0"/>
        <w:ind w:firstLine="708"/>
        <w:jc w:val="both"/>
        <w:rPr>
          <w:rFonts w:ascii="Times New Roman" w:hAnsi="Times New Roman"/>
          <w:b/>
          <w:sz w:val="24"/>
          <w:szCs w:val="24"/>
          <w:lang w:val="es-ES"/>
        </w:rPr>
      </w:pPr>
      <w:r w:rsidRPr="006A2BBB">
        <w:rPr>
          <w:rFonts w:ascii="Times New Roman" w:hAnsi="Times New Roman"/>
          <w:sz w:val="24"/>
          <w:szCs w:val="24"/>
          <w:lang w:val="es-ES"/>
        </w:rPr>
        <w:t>Proponer un modelo de planificación estratégica fiscal para empresas del sector</w:t>
      </w:r>
      <w:r>
        <w:rPr>
          <w:rFonts w:ascii="Times New Roman" w:hAnsi="Times New Roman"/>
          <w:sz w:val="24"/>
          <w:szCs w:val="24"/>
          <w:lang w:val="es-ES"/>
        </w:rPr>
        <w:t xml:space="preserve"> eléctrico, ubicada en el estado Carabobo.</w:t>
      </w:r>
    </w:p>
    <w:p w:rsidR="00B46CB9" w:rsidRDefault="00B46CB9" w:rsidP="00B46CB9">
      <w:pPr>
        <w:spacing w:after="0"/>
        <w:jc w:val="both"/>
        <w:rPr>
          <w:rFonts w:ascii="Times New Roman" w:hAnsi="Times New Roman"/>
          <w:b/>
          <w:i/>
          <w:sz w:val="24"/>
          <w:szCs w:val="24"/>
        </w:rPr>
      </w:pPr>
    </w:p>
    <w:p w:rsidR="00B46CB9" w:rsidRPr="006A2BBB" w:rsidRDefault="00B46CB9" w:rsidP="00B46CB9">
      <w:pPr>
        <w:spacing w:after="0"/>
        <w:ind w:firstLine="708"/>
        <w:jc w:val="both"/>
        <w:rPr>
          <w:rFonts w:ascii="Times New Roman" w:hAnsi="Times New Roman"/>
          <w:b/>
          <w:sz w:val="24"/>
          <w:szCs w:val="24"/>
          <w:lang w:val="es-ES"/>
        </w:rPr>
      </w:pPr>
      <w:r w:rsidRPr="006A2BBB">
        <w:rPr>
          <w:rFonts w:ascii="Times New Roman" w:hAnsi="Times New Roman"/>
          <w:b/>
          <w:sz w:val="24"/>
          <w:szCs w:val="24"/>
          <w:lang w:val="es-ES"/>
        </w:rPr>
        <w:t>Objetivos Específicos.</w:t>
      </w:r>
    </w:p>
    <w:p w:rsidR="00B46CB9" w:rsidRPr="00811B34" w:rsidRDefault="00B46CB9" w:rsidP="00B46CB9">
      <w:pPr>
        <w:pStyle w:val="Prrafodelista"/>
        <w:numPr>
          <w:ilvl w:val="0"/>
          <w:numId w:val="1"/>
        </w:numPr>
        <w:tabs>
          <w:tab w:val="left" w:pos="284"/>
        </w:tabs>
        <w:spacing w:after="0" w:line="360" w:lineRule="auto"/>
        <w:ind w:left="0" w:firstLine="0"/>
        <w:jc w:val="both"/>
        <w:rPr>
          <w:rFonts w:ascii="Times New Roman" w:hAnsi="Times New Roman"/>
          <w:sz w:val="24"/>
          <w:szCs w:val="24"/>
        </w:rPr>
      </w:pPr>
      <w:r w:rsidRPr="00811B34">
        <w:rPr>
          <w:rFonts w:ascii="Times New Roman" w:hAnsi="Times New Roman"/>
          <w:sz w:val="24"/>
          <w:szCs w:val="24"/>
        </w:rPr>
        <w:t>Diagnosticar la situación actual en cuanto a la planificación estratégica fiscal de la empresa Interamericana de Cables Venezuela S.A.</w:t>
      </w:r>
    </w:p>
    <w:p w:rsidR="00B46CB9" w:rsidRPr="00811B34" w:rsidRDefault="00B46CB9" w:rsidP="00B46CB9">
      <w:pPr>
        <w:pStyle w:val="Prrafodelista"/>
        <w:numPr>
          <w:ilvl w:val="0"/>
          <w:numId w:val="1"/>
        </w:numPr>
        <w:tabs>
          <w:tab w:val="left" w:pos="284"/>
        </w:tabs>
        <w:spacing w:after="0" w:line="360" w:lineRule="auto"/>
        <w:ind w:left="0" w:firstLine="0"/>
        <w:jc w:val="both"/>
        <w:rPr>
          <w:rFonts w:ascii="Times New Roman" w:hAnsi="Times New Roman"/>
          <w:sz w:val="24"/>
          <w:szCs w:val="24"/>
        </w:rPr>
      </w:pPr>
      <w:r w:rsidRPr="00811B34">
        <w:rPr>
          <w:rFonts w:ascii="Times New Roman" w:hAnsi="Times New Roman"/>
          <w:sz w:val="24"/>
          <w:szCs w:val="24"/>
        </w:rPr>
        <w:t>Identificar los controles internos llevados a cabo por la empresa Interamericana de Cables Venezuela S.A.</w:t>
      </w:r>
    </w:p>
    <w:p w:rsidR="00B46CB9" w:rsidRPr="00811B34" w:rsidRDefault="00B46CB9" w:rsidP="00B46CB9">
      <w:pPr>
        <w:pStyle w:val="Prrafodelista"/>
        <w:numPr>
          <w:ilvl w:val="0"/>
          <w:numId w:val="1"/>
        </w:numPr>
        <w:tabs>
          <w:tab w:val="left" w:pos="284"/>
        </w:tabs>
        <w:spacing w:after="0" w:line="360" w:lineRule="auto"/>
        <w:ind w:left="0" w:firstLine="0"/>
        <w:jc w:val="both"/>
        <w:rPr>
          <w:rFonts w:ascii="Times New Roman" w:hAnsi="Times New Roman"/>
          <w:b/>
          <w:sz w:val="24"/>
          <w:szCs w:val="24"/>
        </w:rPr>
      </w:pPr>
      <w:r>
        <w:rPr>
          <w:rFonts w:ascii="Times New Roman" w:hAnsi="Times New Roman"/>
          <w:sz w:val="24"/>
          <w:szCs w:val="24"/>
        </w:rPr>
        <w:t>Elaborar</w:t>
      </w:r>
      <w:r w:rsidRPr="00811B34">
        <w:rPr>
          <w:rFonts w:ascii="Times New Roman" w:hAnsi="Times New Roman"/>
          <w:sz w:val="24"/>
          <w:szCs w:val="24"/>
        </w:rPr>
        <w:t xml:space="preserve"> un plan estratégico fiscal de acuerdo al flujo de efectivo de la empresa Interamericana de Cables Venezuela S.A.</w:t>
      </w:r>
    </w:p>
    <w:p w:rsidR="00B46CB9" w:rsidRDefault="00B46CB9" w:rsidP="00B46CB9">
      <w:pPr>
        <w:spacing w:after="0"/>
        <w:jc w:val="both"/>
        <w:rPr>
          <w:rFonts w:ascii="Times New Roman" w:hAnsi="Times New Roman"/>
          <w:b/>
          <w:sz w:val="24"/>
          <w:szCs w:val="24"/>
        </w:rPr>
      </w:pPr>
    </w:p>
    <w:p w:rsidR="00B46CB9" w:rsidRPr="00811B34" w:rsidRDefault="00B46CB9" w:rsidP="00B46CB9">
      <w:pPr>
        <w:spacing w:after="0"/>
        <w:rPr>
          <w:rFonts w:ascii="Times New Roman" w:hAnsi="Times New Roman"/>
          <w:sz w:val="24"/>
          <w:szCs w:val="24"/>
        </w:rPr>
      </w:pPr>
      <w:r w:rsidRPr="00811B34">
        <w:rPr>
          <w:rFonts w:ascii="Times New Roman" w:hAnsi="Times New Roman"/>
          <w:b/>
          <w:sz w:val="24"/>
          <w:szCs w:val="24"/>
        </w:rPr>
        <w:t>Justificación del Problema</w:t>
      </w:r>
      <w:r w:rsidRPr="00811B34">
        <w:rPr>
          <w:rFonts w:ascii="Times New Roman" w:hAnsi="Times New Roman"/>
          <w:sz w:val="24"/>
          <w:szCs w:val="24"/>
        </w:rPr>
        <w:t>.</w:t>
      </w: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El presente estudio se justifica, a partir de la necesidad, en las organizaciones de elaborar un plan estratégico fiscal que permita determinar el impacto del flujo de efectivo en la empresa, así como evaluar los riesgos a nivel contributivo que pudieran influir significativamente sobre los resultados a los que desea llegar la empresa.</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Por otra parte es bien sabido, que en los últimos años el estado venezolano ha ido incrementando sus ingresos, a través de la recaudación de los impuestos. Como consecuencia de las diversas actuaciones de la administración tributaria, en los distintos planos de fiscalización llevados a cabo, se   hace necesario que las empresas estén preparadas a   través de una planeación de todos los impuestos a que está sujeta, y de esta manera cumplir con todas las obligaciones tributarias.</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En este sentido una planificación estratégica fiscal beneficia a la gerencia de</w:t>
      </w:r>
      <w:r>
        <w:rPr>
          <w:rFonts w:ascii="Times New Roman" w:hAnsi="Times New Roman"/>
          <w:sz w:val="24"/>
          <w:szCs w:val="24"/>
        </w:rPr>
        <w:t xml:space="preserve"> la </w:t>
      </w:r>
      <w:r w:rsidRPr="00811B34">
        <w:rPr>
          <w:rFonts w:ascii="Times New Roman" w:hAnsi="Times New Roman"/>
          <w:sz w:val="24"/>
          <w:szCs w:val="24"/>
        </w:rPr>
        <w:t xml:space="preserve"> empresa, ya que la misma tendrá claramente definidos los factores fundamentales que </w:t>
      </w:r>
      <w:r w:rsidRPr="00811B34">
        <w:rPr>
          <w:rFonts w:ascii="Times New Roman" w:hAnsi="Times New Roman"/>
          <w:sz w:val="24"/>
          <w:szCs w:val="24"/>
        </w:rPr>
        <w:lastRenderedPageBreak/>
        <w:t>afectan sus obligaciones tributarias y que deben considerarse para la toma de decisiones, orientadas a lograr los objetivos de la organización.</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Otra razón por la que toma fuerza la investigación, es porque las estrategias orientaran al personal administrativo en cuanto a los lineamientos de trabajo a seguir, así como a todas las personas que participan en los beneficios líquidos de la empresa.</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En consecuencia la planificación estratégica fiscal </w:t>
      </w:r>
      <w:proofErr w:type="spellStart"/>
      <w:r w:rsidRPr="00811B34">
        <w:rPr>
          <w:rFonts w:ascii="Times New Roman" w:hAnsi="Times New Roman"/>
          <w:sz w:val="24"/>
          <w:szCs w:val="24"/>
        </w:rPr>
        <w:t>permiti</w:t>
      </w:r>
      <w:r>
        <w:rPr>
          <w:rFonts w:ascii="Times New Roman" w:hAnsi="Times New Roman"/>
          <w:sz w:val="24"/>
          <w:szCs w:val="24"/>
        </w:rPr>
        <w:t>e</w:t>
      </w:r>
      <w:proofErr w:type="spellEnd"/>
      <w:r w:rsidRPr="00811B34">
        <w:rPr>
          <w:rFonts w:ascii="Times New Roman" w:hAnsi="Times New Roman"/>
          <w:sz w:val="24"/>
          <w:szCs w:val="24"/>
        </w:rPr>
        <w:t xml:space="preserve"> a la empresa objeto de estudio un proceso administrativo contable coordinado, estableciendo un control de las diferentes obligaciones, generada por los impuestos, tasas o contribuciones dentro de las operaciones empresariales.</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Se busca consolidar una planificación eficiente,  que genere beneficios, como el cumplimiento del pago de los montos y plazos previstos en la leyes tributarias, previniendo perdidas económicas, en las diferentes operaciones realizadas, optimizando el pago de los impuestos, y de esta forma evitando sanciones formales, ocasionadas por atraso e incumplimiento en la cancelación del tributo correspondiente, conllevando a la organización a consolidarse como cumplidora de las obligaciones tributarias.    </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De igual manera este trabajo juega un papel importante para el investigador, por que conforma una oportunidad para conocer las necesidades de las empresas de este sector en estudio, respecto al tema de planificación </w:t>
      </w:r>
      <w:r>
        <w:rPr>
          <w:rFonts w:ascii="Times New Roman" w:hAnsi="Times New Roman"/>
          <w:sz w:val="24"/>
          <w:szCs w:val="24"/>
        </w:rPr>
        <w:t xml:space="preserve">fiscal </w:t>
      </w:r>
      <w:r w:rsidRPr="00811B34">
        <w:rPr>
          <w:rFonts w:ascii="Times New Roman" w:hAnsi="Times New Roman"/>
          <w:sz w:val="24"/>
          <w:szCs w:val="24"/>
        </w:rPr>
        <w:t xml:space="preserve">así mismo, permite indagar en el campo de trabajo para el futuro especialista en gerencia tributaria de manera integral.  </w:t>
      </w:r>
    </w:p>
    <w:p w:rsidR="00B46CB9" w:rsidRDefault="00B46CB9" w:rsidP="00B46CB9">
      <w:pPr>
        <w:spacing w:after="0" w:line="360" w:lineRule="auto"/>
        <w:ind w:firstLine="567"/>
        <w:jc w:val="both"/>
        <w:rPr>
          <w:rFonts w:ascii="Times New Roman" w:hAnsi="Times New Roman"/>
          <w:sz w:val="24"/>
          <w:szCs w:val="24"/>
        </w:rPr>
      </w:pP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sz w:val="24"/>
          <w:szCs w:val="24"/>
        </w:rPr>
        <w:t xml:space="preserve">Esta investigación se encuentra contemplada en la línea de investigación académica de la Universidad de Carabobo, en lo que respecta a temas de gerencia tributaria.        </w:t>
      </w:r>
    </w:p>
    <w:p w:rsidR="00B46CB9" w:rsidRPr="00811B34" w:rsidRDefault="00B46CB9" w:rsidP="00B46CB9">
      <w:pPr>
        <w:spacing w:after="0" w:line="360" w:lineRule="auto"/>
        <w:ind w:firstLine="567"/>
        <w:jc w:val="both"/>
        <w:rPr>
          <w:rFonts w:ascii="Times New Roman" w:hAnsi="Times New Roman"/>
          <w:sz w:val="24"/>
          <w:szCs w:val="24"/>
        </w:rPr>
      </w:pPr>
      <w:r w:rsidRPr="00811B34">
        <w:rPr>
          <w:rFonts w:ascii="Times New Roman" w:hAnsi="Times New Roman"/>
          <w:color w:val="000000"/>
          <w:sz w:val="24"/>
          <w:szCs w:val="24"/>
        </w:rPr>
        <w:lastRenderedPageBreak/>
        <w:t>Por ser un tema de estudio relevante se pretende que el mismo sirva de apoyo a todos aquellos investigadores que pretendan desarrollar temas cuyo objeto de estudio se relacionen con la planificación estratégica fiscal, así como complementar los conocimientos que se obtienen en la Universidad de Carabobo en el área de Postgrado contribuyendo en el área educacional y profesional que de igual manera están sujetas a este compromiso.</w:t>
      </w:r>
    </w:p>
    <w:p w:rsidR="00B46CB9" w:rsidRPr="00811B34" w:rsidRDefault="00B46CB9" w:rsidP="00B46CB9">
      <w:pPr>
        <w:spacing w:after="0"/>
        <w:rPr>
          <w:rFonts w:ascii="Times New Roman" w:hAnsi="Times New Roman"/>
          <w:sz w:val="24"/>
          <w:szCs w:val="24"/>
        </w:rPr>
      </w:pPr>
      <w:r w:rsidRPr="00811B34">
        <w:rPr>
          <w:rFonts w:ascii="Times New Roman" w:hAnsi="Times New Roman"/>
          <w:sz w:val="24"/>
          <w:szCs w:val="24"/>
        </w:rPr>
        <w:t xml:space="preserve">    </w:t>
      </w:r>
    </w:p>
    <w:p w:rsidR="00B46CB9" w:rsidRPr="00811B34" w:rsidRDefault="00B46CB9" w:rsidP="00B46CB9">
      <w:pPr>
        <w:spacing w:after="0"/>
        <w:rPr>
          <w:rFonts w:ascii="Times New Roman" w:hAnsi="Times New Roman"/>
          <w:sz w:val="24"/>
          <w:szCs w:val="24"/>
        </w:rPr>
      </w:pPr>
    </w:p>
    <w:p w:rsidR="00B46CB9" w:rsidRPr="00811B34" w:rsidRDefault="00B46CB9" w:rsidP="00B46CB9">
      <w:pPr>
        <w:spacing w:after="0"/>
        <w:rPr>
          <w:rFonts w:ascii="Times New Roman" w:hAnsi="Times New Roman"/>
          <w:sz w:val="24"/>
          <w:szCs w:val="24"/>
        </w:rPr>
      </w:pPr>
    </w:p>
    <w:p w:rsidR="00B46CB9" w:rsidRPr="00811B34" w:rsidRDefault="00B46CB9" w:rsidP="00B46CB9">
      <w:pPr>
        <w:spacing w:after="0"/>
        <w:rPr>
          <w:rFonts w:ascii="Times New Roman" w:hAnsi="Times New Roman"/>
          <w:sz w:val="24"/>
          <w:szCs w:val="24"/>
        </w:rPr>
      </w:pPr>
    </w:p>
    <w:p w:rsidR="00B46CB9" w:rsidRPr="00811B34" w:rsidRDefault="00B46CB9" w:rsidP="00B46CB9">
      <w:pPr>
        <w:spacing w:after="0"/>
        <w:rPr>
          <w:rFonts w:ascii="Times New Roman" w:hAnsi="Times New Roman"/>
          <w:sz w:val="24"/>
          <w:szCs w:val="24"/>
        </w:rPr>
      </w:pPr>
    </w:p>
    <w:p w:rsidR="00B46CB9" w:rsidRPr="00811B34" w:rsidRDefault="00B46CB9" w:rsidP="00B46CB9">
      <w:pPr>
        <w:spacing w:after="0"/>
        <w:rPr>
          <w:rFonts w:ascii="Times New Roman" w:hAnsi="Times New Roman"/>
          <w:sz w:val="24"/>
          <w:szCs w:val="24"/>
        </w:rPr>
      </w:pPr>
    </w:p>
    <w:p w:rsidR="00B46CB9" w:rsidRPr="00811B34" w:rsidRDefault="00B46CB9" w:rsidP="00B46CB9">
      <w:pPr>
        <w:spacing w:after="0"/>
        <w:rPr>
          <w:rFonts w:ascii="Times New Roman" w:hAnsi="Times New Roman"/>
          <w:sz w:val="24"/>
          <w:szCs w:val="24"/>
        </w:rPr>
      </w:pPr>
    </w:p>
    <w:p w:rsidR="00B46CB9" w:rsidRDefault="00B46CB9" w:rsidP="00B46CB9">
      <w:pPr>
        <w:spacing w:after="0"/>
      </w:pPr>
    </w:p>
    <w:p w:rsidR="00B46CB9" w:rsidRDefault="00B46CB9">
      <w:pPr>
        <w:spacing w:after="160" w:line="259" w:lineRule="auto"/>
      </w:pPr>
      <w:r>
        <w:br w:type="page"/>
      </w:r>
    </w:p>
    <w:p w:rsidR="00B46CB9" w:rsidRDefault="00B46CB9" w:rsidP="00B46CB9">
      <w:pPr>
        <w:spacing w:after="0" w:line="240" w:lineRule="auto"/>
        <w:jc w:val="center"/>
        <w:rPr>
          <w:rFonts w:ascii="Times New Roman" w:hAnsi="Times New Roman"/>
          <w:b/>
          <w:caps/>
          <w:sz w:val="24"/>
          <w:szCs w:val="24"/>
        </w:rPr>
      </w:pPr>
    </w:p>
    <w:p w:rsidR="00B46CB9" w:rsidRDefault="00B46CB9" w:rsidP="00B46CB9">
      <w:pPr>
        <w:spacing w:after="0" w:line="240" w:lineRule="auto"/>
        <w:jc w:val="center"/>
        <w:rPr>
          <w:rFonts w:ascii="Times New Roman" w:hAnsi="Times New Roman"/>
          <w:b/>
          <w:caps/>
          <w:sz w:val="24"/>
          <w:szCs w:val="24"/>
        </w:rPr>
      </w:pPr>
    </w:p>
    <w:p w:rsidR="00B46CB9" w:rsidRDefault="00B46CB9" w:rsidP="00B46CB9">
      <w:pPr>
        <w:spacing w:after="0"/>
        <w:jc w:val="center"/>
        <w:rPr>
          <w:rFonts w:ascii="Times New Roman" w:hAnsi="Times New Roman"/>
          <w:b/>
          <w:caps/>
          <w:sz w:val="24"/>
          <w:szCs w:val="24"/>
        </w:rPr>
      </w:pPr>
      <w:r w:rsidRPr="002C2729">
        <w:rPr>
          <w:rFonts w:ascii="Times New Roman" w:hAnsi="Times New Roman"/>
          <w:b/>
          <w:caps/>
          <w:sz w:val="24"/>
          <w:szCs w:val="24"/>
        </w:rPr>
        <w:t>Capítulo II</w:t>
      </w:r>
    </w:p>
    <w:p w:rsidR="00B46CB9" w:rsidRPr="002C2729" w:rsidRDefault="00B46CB9" w:rsidP="00B46CB9">
      <w:pPr>
        <w:spacing w:after="0"/>
        <w:jc w:val="center"/>
        <w:rPr>
          <w:rFonts w:ascii="Times New Roman" w:hAnsi="Times New Roman"/>
          <w:b/>
          <w:caps/>
          <w:sz w:val="24"/>
          <w:szCs w:val="24"/>
        </w:rPr>
      </w:pPr>
    </w:p>
    <w:p w:rsidR="00B46CB9" w:rsidRDefault="00B46CB9" w:rsidP="00B46CB9">
      <w:pPr>
        <w:spacing w:after="0"/>
        <w:jc w:val="center"/>
        <w:rPr>
          <w:rFonts w:ascii="Times New Roman" w:hAnsi="Times New Roman"/>
          <w:b/>
          <w:caps/>
          <w:sz w:val="24"/>
          <w:szCs w:val="24"/>
        </w:rPr>
      </w:pPr>
      <w:r w:rsidRPr="002C2729">
        <w:rPr>
          <w:rFonts w:ascii="Times New Roman" w:hAnsi="Times New Roman"/>
          <w:b/>
          <w:caps/>
          <w:sz w:val="24"/>
          <w:szCs w:val="24"/>
        </w:rPr>
        <w:t>Marco Teórico Referencial</w:t>
      </w:r>
    </w:p>
    <w:p w:rsidR="00B46CB9" w:rsidRDefault="00B46CB9" w:rsidP="00B46CB9">
      <w:pPr>
        <w:spacing w:after="0" w:line="360" w:lineRule="auto"/>
        <w:jc w:val="center"/>
        <w:rPr>
          <w:rFonts w:ascii="Times New Roman" w:hAnsi="Times New Roman"/>
          <w:b/>
          <w:caps/>
          <w:sz w:val="24"/>
          <w:szCs w:val="24"/>
        </w:rPr>
      </w:pPr>
    </w:p>
    <w:p w:rsidR="00B46CB9" w:rsidRPr="002C2729" w:rsidRDefault="00B46CB9" w:rsidP="00B46CB9">
      <w:pPr>
        <w:spacing w:after="0" w:line="360" w:lineRule="auto"/>
        <w:jc w:val="center"/>
        <w:rPr>
          <w:rFonts w:ascii="Times New Roman" w:hAnsi="Times New Roman"/>
          <w:b/>
          <w:caps/>
          <w:sz w:val="24"/>
          <w:szCs w:val="24"/>
        </w:rPr>
      </w:pPr>
    </w:p>
    <w:p w:rsidR="00B46CB9" w:rsidRPr="002C2729" w:rsidRDefault="00B46CB9" w:rsidP="00B46CB9">
      <w:pPr>
        <w:spacing w:after="0" w:line="360" w:lineRule="auto"/>
        <w:jc w:val="both"/>
        <w:rPr>
          <w:rFonts w:ascii="Times New Roman" w:hAnsi="Times New Roman"/>
          <w:b/>
          <w:sz w:val="24"/>
          <w:szCs w:val="24"/>
        </w:rPr>
      </w:pPr>
      <w:r w:rsidRPr="002C2729">
        <w:rPr>
          <w:rFonts w:ascii="Times New Roman" w:hAnsi="Times New Roman"/>
          <w:b/>
          <w:sz w:val="24"/>
          <w:szCs w:val="24"/>
        </w:rPr>
        <w:t>Antecedentes de la investigación</w:t>
      </w:r>
    </w:p>
    <w:p w:rsidR="00B46CB9" w:rsidRPr="000D53DD" w:rsidRDefault="00B46CB9" w:rsidP="00B46CB9">
      <w:pPr>
        <w:spacing w:after="0" w:line="360" w:lineRule="auto"/>
        <w:ind w:firstLine="708"/>
        <w:jc w:val="both"/>
        <w:rPr>
          <w:rFonts w:ascii="Times New Roman" w:hAnsi="Times New Roman"/>
          <w:sz w:val="24"/>
          <w:szCs w:val="24"/>
        </w:rPr>
      </w:pPr>
      <w:r w:rsidRPr="000D53DD">
        <w:rPr>
          <w:rFonts w:ascii="Times New Roman" w:hAnsi="Times New Roman"/>
          <w:sz w:val="24"/>
          <w:szCs w:val="24"/>
        </w:rPr>
        <w:t>Para lograr entender las variables, es necesario resaltar que los trabajos de investigación no se basan únicamente en el entorno donde se desarrollan, también hay participación directa de la información recopilada o de los estudios efectuados por otras personas interesadas en el tema , es por ello que se revisaron estudios efectuados en el ámbito de la planificación estratégica fiscal, con el propósito de seleccionar los elementos necesarios y pertinentes relacionados directamente con la temática planteada.</w:t>
      </w:r>
    </w:p>
    <w:p w:rsidR="00B46CB9" w:rsidRDefault="00B46CB9" w:rsidP="00B46CB9">
      <w:pPr>
        <w:spacing w:after="0" w:line="360" w:lineRule="auto"/>
        <w:ind w:firstLine="708"/>
        <w:jc w:val="both"/>
        <w:rPr>
          <w:rFonts w:ascii="Times New Roman" w:hAnsi="Times New Roman"/>
          <w:sz w:val="24"/>
          <w:szCs w:val="24"/>
        </w:rPr>
      </w:pPr>
    </w:p>
    <w:p w:rsidR="00B46CB9" w:rsidRPr="004E2CEF" w:rsidRDefault="00B46CB9" w:rsidP="00B46CB9">
      <w:pPr>
        <w:spacing w:after="0" w:line="360" w:lineRule="auto"/>
        <w:ind w:firstLine="708"/>
        <w:jc w:val="both"/>
        <w:rPr>
          <w:rFonts w:ascii="Times New Roman" w:hAnsi="Times New Roman"/>
          <w:sz w:val="24"/>
          <w:szCs w:val="24"/>
        </w:rPr>
      </w:pPr>
      <w:r w:rsidRPr="004E2CEF">
        <w:rPr>
          <w:rFonts w:ascii="Times New Roman" w:hAnsi="Times New Roman"/>
          <w:sz w:val="24"/>
          <w:szCs w:val="24"/>
        </w:rPr>
        <w:t xml:space="preserve">Sánchez, S (2012), realizo una investigación titulada ‘’Propuesta de un Diseño de Planificación Tributaria, Caso Específico: Empresa  </w:t>
      </w:r>
      <w:proofErr w:type="spellStart"/>
      <w:r w:rsidRPr="004E2CEF">
        <w:rPr>
          <w:rFonts w:ascii="Times New Roman" w:hAnsi="Times New Roman"/>
          <w:sz w:val="24"/>
          <w:szCs w:val="24"/>
        </w:rPr>
        <w:t>Uniparts</w:t>
      </w:r>
      <w:proofErr w:type="spellEnd"/>
      <w:r w:rsidRPr="004E2CEF">
        <w:rPr>
          <w:rFonts w:ascii="Times New Roman" w:hAnsi="Times New Roman"/>
          <w:sz w:val="24"/>
          <w:szCs w:val="24"/>
        </w:rPr>
        <w:t xml:space="preserve">, C.A.’ ’como trabajo de grado, para optar al título de Especialista en Tributación,  en la Universidad Centro Occidental Lisandro  Alvarado, con el objetivo de proponer una planificación tributaria, en la empresa </w:t>
      </w:r>
      <w:proofErr w:type="spellStart"/>
      <w:r w:rsidRPr="004E2CEF">
        <w:rPr>
          <w:rFonts w:ascii="Times New Roman" w:hAnsi="Times New Roman"/>
          <w:sz w:val="24"/>
          <w:szCs w:val="24"/>
        </w:rPr>
        <w:t>Uniparts</w:t>
      </w:r>
      <w:proofErr w:type="spellEnd"/>
      <w:r w:rsidRPr="004E2CEF">
        <w:rPr>
          <w:rFonts w:ascii="Times New Roman" w:hAnsi="Times New Roman"/>
          <w:sz w:val="24"/>
          <w:szCs w:val="24"/>
        </w:rPr>
        <w:t xml:space="preserve">, C.A, que genere cambios profundos en los procedimientos internos de esta organización, </w:t>
      </w:r>
      <w:r>
        <w:rPr>
          <w:rFonts w:ascii="Times New Roman" w:hAnsi="Times New Roman"/>
          <w:sz w:val="24"/>
          <w:szCs w:val="24"/>
        </w:rPr>
        <w:t xml:space="preserve"> y sirva de base ,</w:t>
      </w:r>
      <w:r w:rsidRPr="004E2CEF">
        <w:rPr>
          <w:rFonts w:ascii="Times New Roman" w:hAnsi="Times New Roman"/>
          <w:sz w:val="24"/>
          <w:szCs w:val="24"/>
        </w:rPr>
        <w:t>para cumplir con los deberes, tanto materiales como formales, correspondientes a cada tributo, así como minimizar la presión tributaria y por ende los riesgos tributarios.</w:t>
      </w:r>
    </w:p>
    <w:p w:rsidR="00B46CB9" w:rsidRDefault="00B46CB9" w:rsidP="00B46CB9">
      <w:pPr>
        <w:spacing w:after="0" w:line="360" w:lineRule="auto"/>
        <w:ind w:firstLine="708"/>
        <w:jc w:val="both"/>
        <w:rPr>
          <w:rFonts w:ascii="Times New Roman" w:hAnsi="Times New Roman"/>
          <w:sz w:val="24"/>
          <w:szCs w:val="24"/>
        </w:rPr>
      </w:pPr>
    </w:p>
    <w:p w:rsidR="00B46CB9" w:rsidRPr="000D53DD" w:rsidRDefault="00B46CB9" w:rsidP="00B46CB9">
      <w:pPr>
        <w:spacing w:after="0" w:line="360" w:lineRule="auto"/>
        <w:ind w:firstLine="708"/>
        <w:jc w:val="both"/>
        <w:rPr>
          <w:rFonts w:ascii="Times New Roman" w:hAnsi="Times New Roman"/>
          <w:sz w:val="24"/>
          <w:szCs w:val="24"/>
        </w:rPr>
      </w:pPr>
      <w:r w:rsidRPr="004E2CEF">
        <w:rPr>
          <w:rFonts w:ascii="Times New Roman" w:hAnsi="Times New Roman"/>
          <w:sz w:val="24"/>
          <w:szCs w:val="24"/>
        </w:rPr>
        <w:t xml:space="preserve">Este trabajo de investigación también sirve de referencia en cuanto a la metodología a aplicar y los instrumentos utilizados considerándose adecuados para obtener la información que necesitan las empresas de construcción, para diseñarle un plan tributario acorde </w:t>
      </w:r>
      <w:r>
        <w:rPr>
          <w:rFonts w:ascii="Times New Roman" w:hAnsi="Times New Roman"/>
          <w:sz w:val="24"/>
          <w:szCs w:val="24"/>
        </w:rPr>
        <w:t xml:space="preserve">a </w:t>
      </w:r>
      <w:r w:rsidRPr="004E2CEF">
        <w:rPr>
          <w:rFonts w:ascii="Times New Roman" w:hAnsi="Times New Roman"/>
          <w:sz w:val="24"/>
          <w:szCs w:val="24"/>
        </w:rPr>
        <w:t>su naturaleza y necesidades</w:t>
      </w:r>
      <w:r>
        <w:rPr>
          <w:rFonts w:ascii="Times New Roman" w:hAnsi="Times New Roman"/>
          <w:sz w:val="24"/>
          <w:szCs w:val="24"/>
        </w:rPr>
        <w:t xml:space="preserve"> organizacionales</w:t>
      </w:r>
    </w:p>
    <w:p w:rsidR="00B46CB9" w:rsidRDefault="00B46CB9" w:rsidP="00B46CB9">
      <w:pPr>
        <w:spacing w:after="0" w:line="360" w:lineRule="auto"/>
        <w:jc w:val="center"/>
        <w:rPr>
          <w:rFonts w:ascii="Times New Roman" w:hAnsi="Times New Roman"/>
          <w:b/>
          <w:sz w:val="24"/>
          <w:szCs w:val="24"/>
        </w:rPr>
      </w:pPr>
    </w:p>
    <w:p w:rsidR="00B46CB9" w:rsidRPr="00483B60" w:rsidRDefault="00B46CB9" w:rsidP="00B46CB9">
      <w:pPr>
        <w:spacing w:after="0" w:line="360" w:lineRule="auto"/>
        <w:jc w:val="both"/>
        <w:rPr>
          <w:rFonts w:ascii="Times New Roman" w:hAnsi="Times New Roman"/>
          <w:b/>
          <w:sz w:val="24"/>
          <w:szCs w:val="24"/>
        </w:rPr>
      </w:pPr>
      <w:r w:rsidRPr="00483B60">
        <w:rPr>
          <w:rFonts w:ascii="Times New Roman" w:hAnsi="Times New Roman"/>
          <w:b/>
          <w:sz w:val="24"/>
          <w:szCs w:val="24"/>
        </w:rPr>
        <w:lastRenderedPageBreak/>
        <w:t>Bases Teóricas</w:t>
      </w: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Las bases teóricas son el conjunto de proposiciones y conceptos tendientes a explicar el fenómeno que planteamos. Sabino, Carlos. (1992). El proceso de investigación: una introducción teórico-práctico sugiere considerar la ubicación del problema en un enfoque teórico determinado así como la relación entre la teoría y el objeto de estudio.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Con el propósito de contribuir </w:t>
      </w:r>
      <w:r w:rsidRPr="00483B60">
        <w:rPr>
          <w:rFonts w:ascii="Times New Roman" w:hAnsi="Times New Roman"/>
          <w:sz w:val="24"/>
          <w:szCs w:val="24"/>
        </w:rPr>
        <w:t xml:space="preserve"> a comprender algunos conceptos básicos relacionados con la planificación tributaria, se presentan las bases teóricas que sustentan la investigación con el fin de lograr un mayor entendimiento.</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jc w:val="both"/>
        <w:rPr>
          <w:rFonts w:ascii="Times New Roman" w:hAnsi="Times New Roman"/>
          <w:b/>
          <w:sz w:val="24"/>
          <w:szCs w:val="24"/>
        </w:rPr>
      </w:pPr>
      <w:r w:rsidRPr="00483B60">
        <w:rPr>
          <w:rFonts w:ascii="Times New Roman" w:hAnsi="Times New Roman"/>
          <w:b/>
          <w:sz w:val="24"/>
          <w:szCs w:val="24"/>
        </w:rPr>
        <w:t>Planificación</w:t>
      </w:r>
    </w:p>
    <w:p w:rsidR="00B46CB9" w:rsidRPr="00483B60" w:rsidRDefault="00B46CB9" w:rsidP="00B46CB9">
      <w:pPr>
        <w:spacing w:after="0" w:line="360" w:lineRule="auto"/>
        <w:ind w:firstLine="567"/>
        <w:jc w:val="both"/>
        <w:rPr>
          <w:rFonts w:ascii="Times New Roman" w:hAnsi="Times New Roman"/>
          <w:sz w:val="24"/>
          <w:szCs w:val="24"/>
        </w:rPr>
      </w:pPr>
      <w:r w:rsidRPr="00483B60">
        <w:rPr>
          <w:rFonts w:ascii="Times New Roman" w:hAnsi="Times New Roman"/>
          <w:sz w:val="24"/>
          <w:szCs w:val="24"/>
        </w:rPr>
        <w:t>Según Galarraga (20</w:t>
      </w:r>
      <w:r>
        <w:rPr>
          <w:rFonts w:ascii="Times New Roman" w:hAnsi="Times New Roman"/>
          <w:sz w:val="24"/>
          <w:szCs w:val="24"/>
        </w:rPr>
        <w:t>0</w:t>
      </w:r>
      <w:r w:rsidRPr="00483B60">
        <w:rPr>
          <w:rFonts w:ascii="Times New Roman" w:hAnsi="Times New Roman"/>
          <w:sz w:val="24"/>
          <w:szCs w:val="24"/>
        </w:rPr>
        <w:t>2</w:t>
      </w:r>
      <w:r>
        <w:rPr>
          <w:rFonts w:ascii="Times New Roman" w:hAnsi="Times New Roman"/>
          <w:sz w:val="24"/>
          <w:szCs w:val="24"/>
        </w:rPr>
        <w:t>, P13</w:t>
      </w:r>
      <w:r w:rsidRPr="00483B60">
        <w:rPr>
          <w:rFonts w:ascii="Times New Roman" w:hAnsi="Times New Roman"/>
          <w:sz w:val="24"/>
          <w:szCs w:val="24"/>
        </w:rPr>
        <w:t>), en su libro Fundamento de la Planificación Tributaria la define como:</w:t>
      </w:r>
    </w:p>
    <w:p w:rsidR="00B46CB9" w:rsidRDefault="00B46CB9" w:rsidP="00B46CB9">
      <w:pPr>
        <w:spacing w:after="0" w:line="240" w:lineRule="auto"/>
        <w:ind w:left="1134" w:right="1134"/>
        <w:jc w:val="both"/>
        <w:rPr>
          <w:rFonts w:ascii="Times New Roman" w:eastAsia="Times New Roman" w:hAnsi="Times New Roman"/>
          <w:sz w:val="24"/>
          <w:szCs w:val="24"/>
          <w:lang w:val="es-ES" w:eastAsia="es-ES"/>
        </w:rPr>
      </w:pPr>
    </w:p>
    <w:p w:rsidR="00B46CB9" w:rsidRPr="00483B60" w:rsidRDefault="00B46CB9" w:rsidP="00B46CB9">
      <w:pPr>
        <w:spacing w:after="0" w:line="240" w:lineRule="auto"/>
        <w:ind w:left="567" w:right="1183"/>
        <w:jc w:val="both"/>
        <w:rPr>
          <w:rFonts w:ascii="Times New Roman" w:eastAsia="Times New Roman" w:hAnsi="Times New Roman"/>
          <w:sz w:val="24"/>
          <w:szCs w:val="24"/>
          <w:lang w:val="es-ES" w:eastAsia="es-ES"/>
        </w:rPr>
      </w:pPr>
      <w:r w:rsidRPr="00483B60">
        <w:rPr>
          <w:rFonts w:ascii="Times New Roman" w:eastAsia="Times New Roman" w:hAnsi="Times New Roman"/>
          <w:sz w:val="24"/>
          <w:szCs w:val="24"/>
          <w:lang w:val="es-ES" w:eastAsia="es-ES"/>
        </w:rPr>
        <w:t xml:space="preserve">Es el proceso que permite racionalizar la toma de decisiones, y está dirigido a definir las operaciones, convirtiendo las estrategias en acciones específicas, utilizando para ello diversas técnicas de pronóstico y programación, requiriendo un planteamiento sistemático para que sea eficaz. </w:t>
      </w:r>
    </w:p>
    <w:p w:rsidR="00B46CB9" w:rsidRPr="00483B60" w:rsidRDefault="00B46CB9" w:rsidP="00B46CB9">
      <w:pPr>
        <w:spacing w:after="0" w:line="360" w:lineRule="auto"/>
        <w:ind w:left="1134" w:right="1134"/>
        <w:jc w:val="both"/>
        <w:rPr>
          <w:rFonts w:ascii="Times New Roman" w:eastAsia="Times New Roman" w:hAnsi="Times New Roman"/>
          <w:sz w:val="24"/>
          <w:szCs w:val="24"/>
          <w:lang w:val="es-ES" w:eastAsia="es-ES"/>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este orden de ideas, la planificación es la actividad por medio de la cual se trazan lineamientos estratégicos para ejecutar acciones, además de anticipar los acontecimientos. También se puede definir como la relación que se establece entre fines a alcanzar y medios para lograrlo eficientemente, en el sentido de anticipación de lo que pudiera ocurrir o que debiera ocurrir y, en consecuencia, el intento de predecir lo que pudiera pasar en el futuro.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En otras palabras, se pudiera definir como el proceso proactivo que permite racionalizar la toma de decisiones en la empresa, dirigida a definir las operaciones y políticas, desarrollando procedimientos y definiendo estrategias para luego </w:t>
      </w:r>
      <w:r w:rsidRPr="00483B60">
        <w:rPr>
          <w:rFonts w:ascii="Times New Roman" w:hAnsi="Times New Roman"/>
          <w:sz w:val="24"/>
          <w:szCs w:val="24"/>
        </w:rPr>
        <w:lastRenderedPageBreak/>
        <w:t xml:space="preserve">convertirlas en acciones por medio de la utilización de técnicas que encadenen el desarrollo de las actividades con el fin de alcanzar los objetivos y las metas que fueron propuestas.   </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Elementos Básicos de la Planificación</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Según Galarraga (</w:t>
      </w:r>
      <w:proofErr w:type="spellStart"/>
      <w:r w:rsidRPr="00483B60">
        <w:rPr>
          <w:rFonts w:ascii="Times New Roman" w:hAnsi="Times New Roman"/>
          <w:sz w:val="24"/>
          <w:szCs w:val="24"/>
        </w:rPr>
        <w:t>ob.cit</w:t>
      </w:r>
      <w:proofErr w:type="spellEnd"/>
      <w:r w:rsidRPr="00483B60">
        <w:rPr>
          <w:rFonts w:ascii="Times New Roman" w:hAnsi="Times New Roman"/>
          <w:sz w:val="24"/>
          <w:szCs w:val="24"/>
        </w:rPr>
        <w:t>), la Planificación debe cumplir con cuatro condiciones básicas a saber:</w:t>
      </w:r>
    </w:p>
    <w:p w:rsidR="00B46CB9" w:rsidRPr="00483B60" w:rsidRDefault="00B46CB9" w:rsidP="00B46CB9">
      <w:pPr>
        <w:pStyle w:val="Prrafodelista"/>
        <w:numPr>
          <w:ilvl w:val="0"/>
          <w:numId w:val="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La planificación tiene que ser sistemática.</w:t>
      </w:r>
    </w:p>
    <w:p w:rsidR="00B46CB9" w:rsidRPr="00483B60" w:rsidRDefault="00B46CB9" w:rsidP="00B46CB9">
      <w:pPr>
        <w:pStyle w:val="Prrafodelista"/>
        <w:numPr>
          <w:ilvl w:val="0"/>
          <w:numId w:val="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Debe estar proyectada siempre hacia el futuro.</w:t>
      </w:r>
    </w:p>
    <w:p w:rsidR="00B46CB9" w:rsidRPr="00483B60" w:rsidRDefault="00B46CB9" w:rsidP="00B46CB9">
      <w:pPr>
        <w:pStyle w:val="Prrafodelista"/>
        <w:numPr>
          <w:ilvl w:val="0"/>
          <w:numId w:val="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La planificación debe tener un límite de tiempo.</w:t>
      </w:r>
    </w:p>
    <w:p w:rsidR="00B46CB9" w:rsidRPr="00483B60" w:rsidRDefault="00B46CB9" w:rsidP="00B46CB9">
      <w:pPr>
        <w:pStyle w:val="Prrafodelista"/>
        <w:numPr>
          <w:ilvl w:val="0"/>
          <w:numId w:val="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Cuarto y último elemento es la relación Costo-Beneficio que guarda con el fin que se desea alcanzar.</w:t>
      </w:r>
    </w:p>
    <w:p w:rsidR="00B46CB9" w:rsidRDefault="00B46CB9" w:rsidP="00B46CB9">
      <w:pPr>
        <w:spacing w:after="0" w:line="360" w:lineRule="auto"/>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Estos elementos permiten que la misma sea efectiva, por cuanto cumple </w:t>
      </w:r>
      <w:proofErr w:type="spellStart"/>
      <w:r w:rsidRPr="00483B60">
        <w:rPr>
          <w:rFonts w:ascii="Times New Roman" w:hAnsi="Times New Roman"/>
          <w:sz w:val="24"/>
          <w:szCs w:val="24"/>
        </w:rPr>
        <w:t>clon</w:t>
      </w:r>
      <w:proofErr w:type="spellEnd"/>
      <w:r w:rsidRPr="00483B60">
        <w:rPr>
          <w:rFonts w:ascii="Times New Roman" w:hAnsi="Times New Roman"/>
          <w:sz w:val="24"/>
          <w:szCs w:val="24"/>
        </w:rPr>
        <w:t xml:space="preserve"> todas las condiciones para alcanzar las metas y objetivos planteados y de esta manera asegurar el éxito.</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El Proceso de la Planificación</w:t>
      </w: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P15). </w:t>
      </w:r>
      <w:r w:rsidRPr="00483B60">
        <w:rPr>
          <w:rFonts w:ascii="Times New Roman" w:hAnsi="Times New Roman"/>
          <w:sz w:val="24"/>
          <w:szCs w:val="24"/>
        </w:rPr>
        <w:t xml:space="preserve">La planeación comprende la fijación de los objetivos y estrategias para lograrlos. Por lo regular, el proceso de planificación, se debe hacer formalmente y por escrito. La empresa como actividad organizada debe crear una política empresarial propia que la identifique y le permita cumplir sus objetivos, lo cual logra por medio de la planeación. La planeación va ligada con la estrategia a seguir y permitir definir con claridad los objetivos de la empresa, no solo desde el punto de vista de su objeto social, definido en los estatutos, sino según la orientación y propósitos de sus propietarios, directores y administradores. Dichos objetivos fijan el propósito global de la sociedad, así como las metas propuestas. </w:t>
      </w:r>
      <w:r w:rsidRPr="00483B60">
        <w:rPr>
          <w:rFonts w:ascii="Times New Roman" w:hAnsi="Times New Roman"/>
          <w:sz w:val="24"/>
          <w:szCs w:val="24"/>
        </w:rPr>
        <w:lastRenderedPageBreak/>
        <w:t xml:space="preserve">Cuando hay improvisación y se deja a un lado la planeación se producen los fracasos de las empresas.   </w:t>
      </w: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Fijación de Metas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Galarraga (2002, P25). </w:t>
      </w:r>
      <w:r w:rsidRPr="00483B60">
        <w:rPr>
          <w:rFonts w:ascii="Times New Roman" w:hAnsi="Times New Roman"/>
          <w:sz w:val="24"/>
          <w:szCs w:val="24"/>
        </w:rPr>
        <w:t>Una meta es un logro específico, medible y cuantificable, que debe ser alcanzado dentro de un tiempo y con un costo determinado. También se les puede considerar como los pasos necesarios para alcanzar un objetivo. Una meta es un pequeño objetivo que lleva a conseguir el objetivo como tal. La meta se puede entender como la expresión de un objetivo en términos cuantitativos y cualitativos. Las metas son como los procesos que se deben seguir y terminar para poder llegar al objetivo. Una meta, es pues lo que conduce a lograr el objetivo, y en consecuencia, el objetivo es el resultado de haber alcanzado cada una de las metas necesarias o planteadas para logar el objetivo propuesto.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La formulación de las metas implica comprender la misión de la organización y después establecer metas que la traduzcan a términos concretos. Dado que las metas seleccionadas se llevaran gran cantidad de los recursos de la organización y gobernaran muchas de sus actividades, este primer paso es clave.</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Los costos de alcanzar una meta nunca deben exceder los beneficios que la misma debe reportar. Las metas son los subconjuntos de objetivos fijados por los dirigentes.</w:t>
      </w:r>
    </w:p>
    <w:p w:rsidR="00B46CB9" w:rsidRDefault="00B46CB9" w:rsidP="00B46CB9">
      <w:pPr>
        <w:spacing w:after="0" w:line="360" w:lineRule="auto"/>
        <w:ind w:firstLine="708"/>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Establecimiento de Metas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P26). </w:t>
      </w:r>
      <w:r w:rsidRPr="00483B60">
        <w:rPr>
          <w:rFonts w:ascii="Times New Roman" w:hAnsi="Times New Roman"/>
          <w:sz w:val="24"/>
          <w:szCs w:val="24"/>
        </w:rPr>
        <w:t>Para alcanzar logros específicos o metas, se deben seguir una serie de pasos, entre los que podemos indicar:</w:t>
      </w:r>
    </w:p>
    <w:p w:rsidR="00B46CB9" w:rsidRPr="00483B60" w:rsidRDefault="00B46CB9" w:rsidP="00B46CB9">
      <w:pPr>
        <w:pStyle w:val="Prrafodelista"/>
        <w:numPr>
          <w:ilvl w:val="0"/>
          <w:numId w:val="3"/>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Identificación de oportunidades.</w:t>
      </w:r>
    </w:p>
    <w:p w:rsidR="00B46CB9" w:rsidRPr="00483B60" w:rsidRDefault="00B46CB9" w:rsidP="00B46CB9">
      <w:pPr>
        <w:pStyle w:val="Prrafodelista"/>
        <w:numPr>
          <w:ilvl w:val="0"/>
          <w:numId w:val="3"/>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Escribir declaración de metas.</w:t>
      </w:r>
    </w:p>
    <w:p w:rsidR="00B46CB9" w:rsidRPr="00483B60" w:rsidRDefault="00B46CB9" w:rsidP="00B46CB9">
      <w:pPr>
        <w:pStyle w:val="Prrafodelista"/>
        <w:numPr>
          <w:ilvl w:val="0"/>
          <w:numId w:val="3"/>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Desarrollo de las metas.</w:t>
      </w:r>
    </w:p>
    <w:p w:rsidR="00B46CB9" w:rsidRPr="00483B60" w:rsidRDefault="00B46CB9" w:rsidP="00B46CB9">
      <w:pPr>
        <w:pStyle w:val="Prrafodelista"/>
        <w:numPr>
          <w:ilvl w:val="0"/>
          <w:numId w:val="3"/>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lastRenderedPageBreak/>
        <w:t>Formulación de planes de acción.</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Tipos de Metas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P27). </w:t>
      </w:r>
      <w:r w:rsidRPr="00483B60">
        <w:rPr>
          <w:rFonts w:ascii="Times New Roman" w:hAnsi="Times New Roman"/>
          <w:sz w:val="24"/>
          <w:szCs w:val="24"/>
        </w:rPr>
        <w:t>Las metas se clasifican de tres maneras; metas esenciales, metas solucionadoras, metas de innovación: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Metas Esenciales o de Avances (Debe Hacerse): Son aquellos que solo son alcanzables, sobre la base de rutinas. Como pueden ser: mantener o aumentar la clientela para sus productos y servicios (según el mercado y la demanda), fijar márgenes de utilidad razonables, (dada la relación ingresos y costos), etc.</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Metas Solucionadoras o Condicionadas (Debió Hacerse): Identifican condiciones mínimas ideales y la solución propuesta que debe hacerse o que se espera. Como lo son los aspectos financieros tales como los niveles de capital y requerimiento de capital, inversionistas, financiación, etc.</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Metas de Innovación (Seria bueno hacer): Son aquellos que resultan de mejores posibilidades. Como lo es el desarrollo tecnológico, la cual puede situar a la empresa en posibilidades de competencia y de avanzada, etc.</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Determinación de Objetivos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P28). </w:t>
      </w:r>
      <w:r w:rsidRPr="00483B60">
        <w:rPr>
          <w:rFonts w:ascii="Times New Roman" w:hAnsi="Times New Roman"/>
          <w:sz w:val="24"/>
          <w:szCs w:val="24"/>
        </w:rPr>
        <w:t>El objetivo es un proceso de planificación se puede definir, como el logro final hacia donde se dirigen todos los esfuerzos de un grupo, enfocados en un plan. Todo objetivo está compuesto por una serie de metas, unidas y alcanzadas conforman el objetivo. De la anterior definición de la expresión meta, podemos concluir que el objetivo es la sumatoria de todas las metas. Es el resultado final de una serie de metas y procesos. El objetivo es la cristalización de un plan de acción o de trabajo por el cual está conformado por metas.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Es por ello que la finalidad o misión de una empresa es un concepto filosófico en cual está enmarcado el objetivo principal de la misma, consiste en definir para la cual fue creada. Los objetivos de una empresa en todos los casos son la “supervivencia”, el crecimiento y el logro de utilidades, los cual envuelve aspectos cualitativos y cuantitativos. Para lograr la supervivencia; como unos de los objetivos fundamentales de la empresa, se deben analizar los productos y servicios, el mercado, el capital, el personal, la tecnología y la competencia.</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El uso de los recursos y la evaluación hacen parte del punto sobre objetivos y resultados. La estrategia como medio para lograr los objetivos, opera en el campo administrativo, donde se conjugan los recursos humanos y los procedimientos técnicos y donde entra también la planeación tributaria en unión con el enfoque laboral para fijar sistemas de remuneraciones adecuados.</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Establecimiento de Premisas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P30). </w:t>
      </w:r>
      <w:r w:rsidRPr="00483B60">
        <w:rPr>
          <w:rFonts w:ascii="Times New Roman" w:hAnsi="Times New Roman"/>
          <w:sz w:val="24"/>
          <w:szCs w:val="24"/>
        </w:rPr>
        <w:t>Toda planeación, es una acción proactiva de situaciones futuras, y por lo tanto debe anticiparse en un horizonte de tiempo y espacio. Esto implica necesariamente, formular suposiciones sobre la base de solidas proyecciones, las cuales deben abarcar todos los componentes importantes de una decisión. Las premisas consisten en datos que se deben considerar para elaborar los planes, ya que pueden afectar su desarrollo. Cuanto más se utilicen las premisas, tanto más resultara coordinada la planeación de la empresa.</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Valoración y Escogencia de Alternativas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P35). </w:t>
      </w:r>
      <w:r w:rsidRPr="00483B60">
        <w:rPr>
          <w:rFonts w:ascii="Times New Roman" w:hAnsi="Times New Roman"/>
          <w:sz w:val="24"/>
          <w:szCs w:val="24"/>
        </w:rPr>
        <w:t xml:space="preserve">En este punto es donde son evaluadas, las opciones escogidas, y donde se deben analizar las relaciones costo beneficio, que cada alternativa supone. Una vez que ya se buscaron los cursos alternativos y se examinaron sus puntos fuertes y débiles, el siguiente paso es evaluarlos, </w:t>
      </w:r>
      <w:r w:rsidRPr="00483B60">
        <w:rPr>
          <w:rFonts w:ascii="Times New Roman" w:hAnsi="Times New Roman"/>
          <w:sz w:val="24"/>
          <w:szCs w:val="24"/>
        </w:rPr>
        <w:lastRenderedPageBreak/>
        <w:t xml:space="preserve">preponderando los que se ajustan a las premisas y los objetivos. Quizá un curso parezca ser el más rentable, pero requerirá de una gran inversión en efectivo y su periodo de recuperación sea lento; tal vez otra parezca menos rentable, pero puede tener menos riesgos. Existen tantos cursos alternativos en la mayor parte de las situaciones y tantas variables y limitaciones a considerar, que la evaluación puede resultar excesivamente difícil. Es aquí donde la investigación de operaciones, las técnicas matemáticas y estadísticas, aunado a otras herramientas, representan una gran ayuda en el campo de la Administración.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cuanto a la escogencia de alternativas, se considera como la acción dirigida a la selección de las distintas opciones, y es donde entran en acción los dos puntos anteriores (la determinación de objetivos y el establecimiento de premisas) juntos con los principios de la planeación o planificación.</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Definiciones del Camino</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P36). </w:t>
      </w:r>
      <w:r w:rsidRPr="00483B60">
        <w:rPr>
          <w:rFonts w:ascii="Times New Roman" w:hAnsi="Times New Roman"/>
          <w:sz w:val="24"/>
          <w:szCs w:val="24"/>
        </w:rPr>
        <w:t>Cumplidos con todos los pasos anteriores, se disponen las alternativas y se implementa el plan. Este es el punto en donde se adopta el plan, el punto realmente de la toma de decisiones.</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Expresión Numérica de Planes Mediante Presupuestos</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P38). </w:t>
      </w:r>
      <w:r w:rsidRPr="00483B60">
        <w:rPr>
          <w:rFonts w:ascii="Times New Roman" w:hAnsi="Times New Roman"/>
          <w:sz w:val="24"/>
          <w:szCs w:val="24"/>
        </w:rPr>
        <w:t xml:space="preserve">Después de tomar las decisiones y establecer los planes, el paso final para darle significado, es llevarlos a números, convirtiéndolos en presupuestos. Los presupuestos globales de una empresa representan la suma total de los ingresos y gastos, con la utilidad o superávit resultante y presupuestos de las partidas principales del Balance General, tales como el efectivo y los gastos de capital. Cada Departamento o programa de una empresa puede tener sus propios presupuestos de costos y de gastos de capital, que se vinculan al presupuesto global. Si se elaboran bien los presupuestos, se convertirán en una forma de interrelacionar </w:t>
      </w:r>
      <w:r w:rsidRPr="00483B60">
        <w:rPr>
          <w:rFonts w:ascii="Times New Roman" w:hAnsi="Times New Roman"/>
          <w:sz w:val="24"/>
          <w:szCs w:val="24"/>
        </w:rPr>
        <w:lastRenderedPageBreak/>
        <w:t>los diversos planes y también de fijar estándares contra los cuales se puede medir el avance de la planeación.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La planificación y el análisis de una estrategia empresarial y su posterior implantación, deberá de tomar en cuenta no solo los factores de oportunidad (amenazas y oportunidades) respecto a su entorno competitivo, sino la integración de los mismos con el diagnóstico de su propia situación interna (fortaleza y debilidades) y el conjunto de objetivos que orientan el funcionamiento general de la empresa con su entorno. La organización tiene que combatir las amenazas y sacar partido de las oportunidades que ofrece el mercado. Esto se puede llevar a cabo corrigiendo sus puntos débiles y potenciados los puntos fuertes.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El análisis sistemático tanto interno como del entorno de la empresa deberá permitirle la identificación de las más importantes variables que la afectan.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Análisis Interno: se trata de dar una visión de conjunto de la empresa acercas de los recursos principales, los medios de que dispone y las habilidades que tiene que hacer frente al entorno (puntos fuertes y débiles).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Para efectos internos es necesario elaborar organigramas que definan las funciones de las diferentes secciones de la sociedad, la planta de personal y los sistemas de automatización, así como las instalaciones físicas que requieran.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Análisis del Entorno: trata de realizar un adecuado diagnóstico de la situación actual y futura de dicho entorno con el propósito de detectar las amenazas y oportunidades.</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Los factores externos son determinantes y, como son cambiantes en componentes políticos, fiscales. Laborales, sociales, etc., obligan a adoptar las estrategias, según su evolución.</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noProof/>
          <w:sz w:val="24"/>
          <w:szCs w:val="24"/>
          <w:lang w:eastAsia="es-VE"/>
        </w:rPr>
      </w:pPr>
      <w:r w:rsidRPr="00483B60">
        <w:rPr>
          <w:rFonts w:ascii="Times New Roman" w:hAnsi="Times New Roman"/>
          <w:sz w:val="24"/>
          <w:szCs w:val="24"/>
        </w:rPr>
        <w:t>Una técnica que se utiliza es el análisis FODA. El análisis FODA se lleva a cabo mediante un resumen de los análisis internos y externos proporcionando una visión global de la situación en la que se encuentra la empresa a diseñar su formulación estratégica.</w:t>
      </w:r>
      <w:r w:rsidRPr="00A45639">
        <w:rPr>
          <w:rFonts w:ascii="Times New Roman" w:hAnsi="Times New Roman"/>
          <w:noProof/>
          <w:sz w:val="24"/>
          <w:szCs w:val="24"/>
          <w:lang w:eastAsia="es-VE"/>
        </w:rPr>
        <w:t xml:space="preserve"> </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noProof/>
          <w:sz w:val="24"/>
          <w:szCs w:val="24"/>
          <w:lang w:val="es-ES" w:eastAsia="es-ES"/>
        </w:rPr>
        <w:drawing>
          <wp:inline distT="0" distB="0" distL="0" distR="0" wp14:anchorId="5DF2EF5C" wp14:editId="4BD57E6D">
            <wp:extent cx="5252085" cy="4467393"/>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085" cy="4467393"/>
                    </a:xfrm>
                    <a:prstGeom prst="rect">
                      <a:avLst/>
                    </a:prstGeom>
                    <a:noFill/>
                    <a:ln>
                      <a:noFill/>
                    </a:ln>
                  </pic:spPr>
                </pic:pic>
              </a:graphicData>
            </a:graphic>
          </wp:inline>
        </w:drawing>
      </w:r>
    </w:p>
    <w:p w:rsidR="00B46CB9" w:rsidRDefault="00B46CB9" w:rsidP="00B46CB9">
      <w:pPr>
        <w:spacing w:after="160" w:line="259" w:lineRule="auto"/>
        <w:rPr>
          <w:rFonts w:ascii="Times New Roman" w:hAnsi="Times New Roman"/>
          <w:b/>
          <w:sz w:val="24"/>
          <w:szCs w:val="24"/>
        </w:rPr>
      </w:pPr>
      <w:r>
        <w:rPr>
          <w:rFonts w:ascii="Times New Roman" w:hAnsi="Times New Roman"/>
          <w:b/>
          <w:sz w:val="24"/>
          <w:szCs w:val="24"/>
        </w:rPr>
        <w:br w:type="page"/>
      </w: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lastRenderedPageBreak/>
        <w:t>Principios de la Planificación</w:t>
      </w: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Según Galarraga (2002, P16):</w:t>
      </w:r>
    </w:p>
    <w:p w:rsidR="00B46CB9" w:rsidRPr="00483B60" w:rsidRDefault="00B46CB9" w:rsidP="00B46CB9">
      <w:pPr>
        <w:spacing w:after="0" w:line="360" w:lineRule="auto"/>
        <w:ind w:firstLine="708"/>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Seguido al proceso de planificación, se encuentran los principios de la planificación que deben ser tomados en cuenta.</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del Compromiso. La planificación debe ser definida en términos de tiempo, fijando las fechas de ejecución de las distintas acciones como lo debe ser la fecha de inicio de la planificación, la fecha de ejecución y la fecha de finalización de las actividades.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Principio de la flexibilidad. Se debe contar con cierta flexibilidad, para poder en cualquier momento tomar rumbos diferentes en la planificación siempre y cuando las circunstancias así lo exijan.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Principio del Factor Limite. La objetividad siempre debe prevalecer ante la ilusión o el optimismo desmedido, al tener que escoger entre varias alternativas o cursos de acción, para lograr los objetivos planteados, el factor límite debe estar presente y debe ser permanente.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 Establecimiento de Meta. La planificación trae consigo el Establecimiento de Meta, que no es más que un logro especifico, medible y cuantificable que se desea alcanzar dentro de un lapso de tiempo fijado y con un costo calculable a favor para obtener los mejores resultados.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 Factor Costo-Beneficio. El costo es un factor importante al momento de realizar una planificación, ya que el costo de alcanzar determinadas meta implica que si ese costo es mayor que el beneficio que reporte, estaremos en una situación de fracaso de lo planificado.</w:t>
      </w: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lastRenderedPageBreak/>
        <w:t>Tipos de Planificación</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Galarraga (2002, P17). </w:t>
      </w:r>
      <w:r w:rsidRPr="00483B60">
        <w:rPr>
          <w:rFonts w:ascii="Times New Roman" w:hAnsi="Times New Roman"/>
          <w:sz w:val="24"/>
          <w:szCs w:val="24"/>
        </w:rPr>
        <w:t>Existen diferentes clasificaciones acerca de la planificación, la estratégica y la operativa, siendo estas las más básicas. La planificación estratégica está diseñada para satisfacer las metas generales de la organización, mientras la planificación operativa muestra cómo se pueden aplicar los planes estratégicos en el quehacer diario. Los planes estratégicos y los planes operativos están vinculados a la definición de la misión de una organización, la meta general que justifica la existencia de una organización. Los planes estratégicos difieren de los planes operativos en cuanto a su horizonte de tiempo, alcance y grado de detalles.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Además de estos elementos, la planificación cuenta con tipologías por lo cual el autor Galarraga (</w:t>
      </w:r>
      <w:proofErr w:type="spellStart"/>
      <w:r w:rsidRPr="00483B60">
        <w:rPr>
          <w:rFonts w:ascii="Times New Roman" w:hAnsi="Times New Roman"/>
          <w:sz w:val="24"/>
          <w:szCs w:val="24"/>
        </w:rPr>
        <w:t>ob.cit</w:t>
      </w:r>
      <w:proofErr w:type="spellEnd"/>
      <w:r w:rsidRPr="00483B60">
        <w:rPr>
          <w:rFonts w:ascii="Times New Roman" w:hAnsi="Times New Roman"/>
          <w:sz w:val="24"/>
          <w:szCs w:val="24"/>
        </w:rPr>
        <w:t>) hace mención de las mismas, estas tipologías deben ser tomadas en cuenta, al momento de querer implementar una planificación tributaria, ya que cuentan como una variable que las define, que es el tiempo.</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Planificación Operativa o a Corto Plazo</w:t>
      </w:r>
    </w:p>
    <w:p w:rsidR="00B46CB9" w:rsidRPr="00483B60"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Según Galarraga (2002, P17).</w:t>
      </w:r>
      <w:r w:rsidRPr="00483B60">
        <w:rPr>
          <w:rFonts w:ascii="Times New Roman" w:hAnsi="Times New Roman"/>
          <w:b/>
          <w:sz w:val="24"/>
          <w:szCs w:val="24"/>
        </w:rPr>
        <w:t xml:space="preserve"> </w:t>
      </w:r>
      <w:r w:rsidRPr="00483B60">
        <w:rPr>
          <w:rFonts w:ascii="Times New Roman" w:hAnsi="Times New Roman"/>
          <w:sz w:val="24"/>
          <w:szCs w:val="24"/>
        </w:rPr>
        <w:t>En este sentido los planes operativos son los que se derivan de los objetivos a corto plazo, algunos tratadistas lo han denominado como planificación táctica, en donde su tiempo máximo es fijado en el término de un año.</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Planificación Estratégica</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No es más que planes que dictan directrices generales a cambio de programas de acción detallados, su horizonte en tiempo por lo general no excede de 5 años. Este tipo de planificación analiza el escenario, la viabilidad de plan, el análisis de los conflictos presentes, permite acopiar criterios e información con relación al futuro más probable.</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lastRenderedPageBreak/>
        <w:t>Se hace necesario desarrollar más a profundidad lo que concierne a la planificación estratégica, ya que la planificación tributaria que se desea aplicar a la institución bancaria, desea tomar como modelo la planificación estratégica, por lo cual, se hace necesario la utilización de bibliografía especializada en este tipo de planificación.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este sentido Serna (2005</w:t>
      </w:r>
      <w:r>
        <w:rPr>
          <w:rFonts w:ascii="Times New Roman" w:hAnsi="Times New Roman"/>
          <w:sz w:val="24"/>
          <w:szCs w:val="24"/>
        </w:rPr>
        <w:t xml:space="preserve"> P.29</w:t>
      </w:r>
      <w:r w:rsidRPr="00483B60">
        <w:rPr>
          <w:rFonts w:ascii="Times New Roman" w:hAnsi="Times New Roman"/>
          <w:sz w:val="24"/>
          <w:szCs w:val="24"/>
        </w:rPr>
        <w:t>) conceptualiza la Planificación Estratégica como:</w:t>
      </w:r>
    </w:p>
    <w:p w:rsidR="00B46CB9" w:rsidRDefault="00B46CB9" w:rsidP="00B46CB9">
      <w:pPr>
        <w:spacing w:after="0" w:line="240" w:lineRule="auto"/>
        <w:ind w:left="567" w:right="1183"/>
        <w:jc w:val="both"/>
        <w:rPr>
          <w:rFonts w:ascii="Times New Roman" w:eastAsia="Times New Roman" w:hAnsi="Times New Roman"/>
          <w:sz w:val="24"/>
          <w:szCs w:val="24"/>
          <w:lang w:val="es-ES" w:eastAsia="es-ES"/>
        </w:rPr>
      </w:pPr>
    </w:p>
    <w:p w:rsidR="00B46CB9" w:rsidRPr="00483B60" w:rsidRDefault="00B46CB9" w:rsidP="00B46CB9">
      <w:pPr>
        <w:spacing w:after="0" w:line="240" w:lineRule="auto"/>
        <w:ind w:left="567" w:right="1183"/>
        <w:jc w:val="both"/>
        <w:rPr>
          <w:rFonts w:ascii="Times New Roman" w:eastAsia="Times New Roman" w:hAnsi="Times New Roman"/>
          <w:sz w:val="24"/>
          <w:szCs w:val="24"/>
          <w:lang w:val="es-ES" w:eastAsia="es-ES"/>
        </w:rPr>
      </w:pPr>
      <w:r w:rsidRPr="00483B60">
        <w:rPr>
          <w:rFonts w:ascii="Times New Roman" w:eastAsia="Times New Roman" w:hAnsi="Times New Roman"/>
          <w:sz w:val="24"/>
          <w:szCs w:val="24"/>
          <w:lang w:val="es-ES" w:eastAsia="es-ES"/>
        </w:rPr>
        <w:t xml:space="preserve">El proceso mediante el cual quienes toman decisiones en una organización obtienen, procesan y analizan información pertinente, interna y externa, con el fin de evaluar la situación presente de la empresa, así como su nivel de competitividad con el propósito de anticipar y decidir sobre el direccionamiento de la institución hacia el futuro. </w:t>
      </w:r>
    </w:p>
    <w:p w:rsidR="00B46CB9" w:rsidRDefault="00B46CB9" w:rsidP="00B46CB9">
      <w:pPr>
        <w:spacing w:after="0" w:line="360" w:lineRule="auto"/>
        <w:ind w:left="1134" w:right="1134"/>
        <w:jc w:val="both"/>
        <w:rPr>
          <w:rFonts w:ascii="Times New Roman" w:eastAsia="Times New Roman" w:hAnsi="Times New Roman"/>
          <w:sz w:val="24"/>
          <w:szCs w:val="24"/>
          <w:lang w:val="es-ES" w:eastAsia="es-ES"/>
        </w:rPr>
      </w:pPr>
    </w:p>
    <w:p w:rsidR="00B46CB9" w:rsidRPr="00483B60" w:rsidRDefault="00B46CB9" w:rsidP="00B46CB9">
      <w:pPr>
        <w:spacing w:after="0" w:line="360" w:lineRule="auto"/>
        <w:ind w:left="1134" w:right="1134"/>
        <w:jc w:val="both"/>
        <w:rPr>
          <w:rFonts w:ascii="Times New Roman" w:eastAsia="Times New Roman" w:hAnsi="Times New Roman"/>
          <w:sz w:val="24"/>
          <w:szCs w:val="24"/>
          <w:lang w:val="es-ES" w:eastAsia="es-ES"/>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este mismo orden de ideas, la planificación estratégica debe ser lo más participativa posible, de tal manera que todos los colaboradores se sientan comprometidos con los valores, la misión y los objetivos de la organización.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La importancia de la planificación estratégica radica en que es un proceso que debe dirigirse a una manera de pensar, inspirado en una cultura donde los participantes se sientan comprometidos con el trabajo de planeación hacia la búsqueda de las metas planteadas. Es por esto, que la planificación estratégica requiere de estrategias que estén comprometidos hacia el logro de los objetivos de la empresa.</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palabras de Castellano (2004), considera a la planificación estratégica corporativa como: “los enfoques tradicionales, que se apoyan mucho en instrumentos analíticos y predictivos afincados en la racionalidad”</w:t>
      </w:r>
    </w:p>
    <w:p w:rsidR="00B46CB9" w:rsidRDefault="00B46CB9" w:rsidP="00B46CB9">
      <w:pPr>
        <w:spacing w:after="0" w:line="360" w:lineRule="auto"/>
        <w:ind w:firstLine="360"/>
        <w:jc w:val="both"/>
        <w:rPr>
          <w:rFonts w:ascii="Times New Roman" w:hAnsi="Times New Roman"/>
          <w:sz w:val="24"/>
          <w:szCs w:val="24"/>
        </w:rPr>
      </w:pPr>
    </w:p>
    <w:p w:rsidR="00B46CB9" w:rsidRPr="00483B60" w:rsidRDefault="00B46CB9" w:rsidP="00B46CB9">
      <w:pPr>
        <w:spacing w:after="0" w:line="360" w:lineRule="auto"/>
        <w:ind w:firstLine="360"/>
        <w:jc w:val="both"/>
        <w:rPr>
          <w:rFonts w:ascii="Times New Roman" w:hAnsi="Times New Roman"/>
          <w:sz w:val="24"/>
          <w:szCs w:val="24"/>
        </w:rPr>
      </w:pPr>
      <w:r w:rsidRPr="00483B60">
        <w:rPr>
          <w:rFonts w:ascii="Times New Roman" w:hAnsi="Times New Roman"/>
          <w:sz w:val="24"/>
          <w:szCs w:val="24"/>
        </w:rPr>
        <w:t>Por su parte Galarraga (2006</w:t>
      </w:r>
      <w:r>
        <w:rPr>
          <w:rFonts w:ascii="Times New Roman" w:hAnsi="Times New Roman"/>
          <w:sz w:val="24"/>
          <w:szCs w:val="24"/>
        </w:rPr>
        <w:t xml:space="preserve"> P18</w:t>
      </w:r>
      <w:r w:rsidRPr="00483B60">
        <w:rPr>
          <w:rFonts w:ascii="Times New Roman" w:hAnsi="Times New Roman"/>
          <w:sz w:val="24"/>
          <w:szCs w:val="24"/>
        </w:rPr>
        <w:t>), señala los procedimientos para formular un plan estratégico los cuales son:</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Analizar el carácter del asunto.</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 xml:space="preserve">Analizar el </w:t>
      </w:r>
      <w:proofErr w:type="spellStart"/>
      <w:r w:rsidRPr="00483B60">
        <w:rPr>
          <w:rFonts w:ascii="Times New Roman" w:hAnsi="Times New Roman"/>
          <w:sz w:val="24"/>
          <w:szCs w:val="24"/>
        </w:rPr>
        <w:t>macroentorno</w:t>
      </w:r>
      <w:proofErr w:type="spellEnd"/>
      <w:r w:rsidRPr="00483B60">
        <w:rPr>
          <w:rFonts w:ascii="Times New Roman" w:hAnsi="Times New Roman"/>
          <w:sz w:val="24"/>
          <w:szCs w:val="24"/>
        </w:rPr>
        <w:t>.</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Identificar los obstáculos.</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Identificar las oportunidades.</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Terminar las metas, medirlas y cuantificarlas.</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Preparar planes de acción.</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Determinación de los recursos; pueden ser humanos, financieros, logísticos, etc., o una combinación de algunos o todos los anteriores.</w:t>
      </w:r>
    </w:p>
    <w:p w:rsidR="00B46CB9" w:rsidRPr="00483B60"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Identificar los medios para coordinar la implantación y ejecución escoger las herramientas de control, para medir y revisar la ejecución.</w:t>
      </w:r>
    </w:p>
    <w:p w:rsidR="00B46CB9" w:rsidRPr="00974D3C" w:rsidRDefault="00B46CB9" w:rsidP="00B46CB9">
      <w:pPr>
        <w:pStyle w:val="Prrafodelista"/>
        <w:numPr>
          <w:ilvl w:val="0"/>
          <w:numId w:val="4"/>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Elaborar todo lo anterior por escrito.</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Planificación Tributaria</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Según Galarraga (2006</w:t>
      </w:r>
      <w:r>
        <w:rPr>
          <w:rFonts w:ascii="Times New Roman" w:hAnsi="Times New Roman"/>
          <w:sz w:val="24"/>
          <w:szCs w:val="24"/>
        </w:rPr>
        <w:t>, P.40</w:t>
      </w:r>
      <w:r w:rsidRPr="00483B60">
        <w:rPr>
          <w:rFonts w:ascii="Times New Roman" w:hAnsi="Times New Roman"/>
          <w:sz w:val="24"/>
          <w:szCs w:val="24"/>
        </w:rPr>
        <w:t>) define a la planificación tributaria como “El proceso que permite racionalizar la toma de decisiones, dirigido o no pagar más impuestos de los que corresponde, pero pagando todos los impuestos que se deban pagar, previniendo ser víctima del juego de suma cero social”.</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Tomando en consideración la definición adoptada por el autor se puede decir que la planificación tributaria no es más que cumplir con las obligaciones tributarias a los cuales se encuentra sometida el sujeto pasivo sin dejar de aprovechar los incentivos y vacíos legales que tengan efectos cuantitativos significantes para la organizaciones y sin caer en la evasión fiscal.</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Importancia de la Planificación Tributaria</w:t>
      </w:r>
    </w:p>
    <w:p w:rsidR="00B46CB9" w:rsidRPr="00974D3C"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lastRenderedPageBreak/>
        <w:t>Según Galarraga (2006</w:t>
      </w:r>
      <w:r>
        <w:rPr>
          <w:rFonts w:ascii="Times New Roman" w:hAnsi="Times New Roman"/>
          <w:sz w:val="24"/>
          <w:szCs w:val="24"/>
        </w:rPr>
        <w:t>, P.41).</w:t>
      </w:r>
      <w:r w:rsidRPr="00483B60">
        <w:rPr>
          <w:rFonts w:ascii="Times New Roman" w:hAnsi="Times New Roman"/>
          <w:sz w:val="24"/>
          <w:szCs w:val="24"/>
        </w:rPr>
        <w:t>Toda organización debe conocer cuál es la incidencia que tendrá la cancelación de los tributos para un ejercicio fiscal dentro de su presupuesto por ello debe anticipar su cuantía y establecer planes que garanticen la disminución de los mismos sin contravenir las normas tributarias y conforme a los principios de contabilidad generalmente aceptados.</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 xml:space="preserve">Clasificación de la Planificación Tributaria </w:t>
      </w: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sz w:val="24"/>
          <w:szCs w:val="24"/>
        </w:rPr>
        <w:t>Según Galarraga (2006</w:t>
      </w:r>
      <w:r>
        <w:rPr>
          <w:rFonts w:ascii="Times New Roman" w:hAnsi="Times New Roman"/>
          <w:sz w:val="24"/>
          <w:szCs w:val="24"/>
        </w:rPr>
        <w:t>, P.42)</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Por su tiempo: Depende del momento en que se realiza la planificación tributaria, es decir, si se realiza antes o después de realizar una operación.</w:t>
      </w:r>
    </w:p>
    <w:p w:rsidR="00B46CB9" w:rsidRPr="00483B60" w:rsidRDefault="00B46CB9" w:rsidP="00B46CB9">
      <w:pPr>
        <w:pStyle w:val="Prrafodelista"/>
        <w:numPr>
          <w:ilvl w:val="0"/>
          <w:numId w:val="5"/>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Pre</w:t>
      </w:r>
      <w:r>
        <w:rPr>
          <w:rFonts w:ascii="Times New Roman" w:hAnsi="Times New Roman"/>
          <w:sz w:val="24"/>
          <w:szCs w:val="24"/>
        </w:rPr>
        <w:t xml:space="preserve"> </w:t>
      </w:r>
      <w:r w:rsidRPr="00483B60">
        <w:rPr>
          <w:rFonts w:ascii="Times New Roman" w:hAnsi="Times New Roman"/>
          <w:sz w:val="24"/>
          <w:szCs w:val="24"/>
        </w:rPr>
        <w:t>operativa: Se realiza ante de la constitución de la empresa, nos permite conocer cuál es la forma jurídica más apropiada para su creación.</w:t>
      </w:r>
    </w:p>
    <w:p w:rsidR="00B46CB9" w:rsidRPr="00483B60" w:rsidRDefault="00B46CB9" w:rsidP="00B46CB9">
      <w:pPr>
        <w:pStyle w:val="Prrafodelista"/>
        <w:numPr>
          <w:ilvl w:val="0"/>
          <w:numId w:val="5"/>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Operativa: Se realiza una vez que la empresa está constituida.</w:t>
      </w:r>
    </w:p>
    <w:p w:rsidR="00B46CB9" w:rsidRDefault="00B46CB9" w:rsidP="00B46CB9">
      <w:pPr>
        <w:spacing w:after="0" w:line="360" w:lineRule="auto"/>
        <w:ind w:firstLine="360"/>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Por su Tipo: Depende de la estructura organizativa de la empresa y la complejidad y heterogeneidad de sus operaciones, se divide en simple y compleja.</w:t>
      </w:r>
    </w:p>
    <w:p w:rsidR="00B46CB9" w:rsidRPr="00483B60" w:rsidRDefault="00B46CB9" w:rsidP="00B46CB9">
      <w:pPr>
        <w:pStyle w:val="Prrafodelista"/>
        <w:numPr>
          <w:ilvl w:val="0"/>
          <w:numId w:val="6"/>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Simple: Se limita únicamente a la implantación de estrategias que involucran los beneficios fiscales que establecen las leyes, se analizan las distintas alternativas, así como el seguimiento en el cumplimiento de las obligaciones tributarias de acuerdo al calendario fiscal.</w:t>
      </w:r>
    </w:p>
    <w:p w:rsidR="00B46CB9" w:rsidRPr="00483B60" w:rsidRDefault="00B46CB9" w:rsidP="00B46CB9">
      <w:pPr>
        <w:pStyle w:val="Prrafodelista"/>
        <w:numPr>
          <w:ilvl w:val="0"/>
          <w:numId w:val="6"/>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Compleja: considera todos los elementos de la planificación simple, y adicionalmente analiza las operaciones de la empresa, orientando hacia la optimización de las transacciones económicas y financiera, procurando mejorar en forma constante las cuentas del Balance General y del Estado de Resultado, para el corto, mediano y largo plazo.</w:t>
      </w:r>
    </w:p>
    <w:p w:rsidR="00B46CB9" w:rsidRDefault="00B46CB9" w:rsidP="00B46CB9">
      <w:pPr>
        <w:spacing w:after="0" w:line="360" w:lineRule="auto"/>
        <w:ind w:firstLine="360"/>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Por su Propósito: Viene dado por la intención del contribuyente, del comportamiento frente a sus obligaciones tributarias se divide en:</w:t>
      </w:r>
    </w:p>
    <w:p w:rsidR="00B46CB9" w:rsidRPr="00483B60" w:rsidRDefault="00B46CB9" w:rsidP="00B46CB9">
      <w:pPr>
        <w:pStyle w:val="Prrafodelista"/>
        <w:numPr>
          <w:ilvl w:val="0"/>
          <w:numId w:val="7"/>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lastRenderedPageBreak/>
        <w:t>Positiva: El sujeto pasivo procura pagar todos los tributos a los cuales se encuentra sometido. Procura la optimización de las operaciones, con la constante medición del riesgo, buscando detectar de manera oportuna las posibles amenazas y la formulación de las medidas necesarias para contrarrestarlas.</w:t>
      </w:r>
    </w:p>
    <w:p w:rsidR="00B46CB9" w:rsidRPr="00483B60" w:rsidRDefault="00B46CB9" w:rsidP="00B46CB9">
      <w:pPr>
        <w:pStyle w:val="Prrafodelista"/>
        <w:numPr>
          <w:ilvl w:val="0"/>
          <w:numId w:val="7"/>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Negativa: No es conveniente ya que procura la evasión y elusión, ocultando documentos y omitiendo transacciones en los Estados Financieros.</w:t>
      </w:r>
    </w:p>
    <w:p w:rsidR="00B46CB9" w:rsidRDefault="00B46CB9" w:rsidP="00B46CB9">
      <w:pPr>
        <w:spacing w:after="0" w:line="360" w:lineRule="auto"/>
        <w:ind w:firstLine="360"/>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Por su Dirección: Esta clasificación viene dada hacia quien va dirigida la planificación tributaria, bien sea a una persona natural, a una persona jurídica o una sociedad de persona, pudiéndose tratar de una compañía anónima, cooperativa, pequeña empresa, firma unipersonal, ya que el sistema tributario ofrece diferentes tratamientos por tipos de contribuyentes, por tales razones cada persona requiere de una planificación distinta, inclusive dentro de una misma actividad, consecuencia propia de cada una de las particularidades propias de cada individuo o ente.</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 xml:space="preserve">Proceso de Planificación Tributaria </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Galarraga (2002</w:t>
      </w:r>
      <w:r>
        <w:rPr>
          <w:rFonts w:ascii="Times New Roman" w:hAnsi="Times New Roman"/>
          <w:sz w:val="24"/>
          <w:szCs w:val="24"/>
        </w:rPr>
        <w:t>, P.43</w:t>
      </w:r>
      <w:r w:rsidRPr="00483B60">
        <w:rPr>
          <w:rFonts w:ascii="Times New Roman" w:hAnsi="Times New Roman"/>
          <w:sz w:val="24"/>
          <w:szCs w:val="24"/>
        </w:rPr>
        <w:t>) comenta que:</w:t>
      </w:r>
    </w:p>
    <w:p w:rsidR="00B46CB9" w:rsidRDefault="00B46CB9" w:rsidP="00B46CB9">
      <w:pPr>
        <w:spacing w:after="0" w:line="240" w:lineRule="auto"/>
        <w:ind w:left="567" w:right="1183"/>
        <w:jc w:val="both"/>
        <w:rPr>
          <w:rFonts w:ascii="Times New Roman" w:eastAsia="Times New Roman" w:hAnsi="Times New Roman"/>
          <w:sz w:val="24"/>
          <w:szCs w:val="24"/>
          <w:lang w:val="es-ES" w:eastAsia="es-ES"/>
        </w:rPr>
      </w:pPr>
    </w:p>
    <w:p w:rsidR="00B46CB9" w:rsidRPr="00483B60" w:rsidRDefault="00B46CB9" w:rsidP="00B46CB9">
      <w:pPr>
        <w:spacing w:after="0" w:line="240" w:lineRule="auto"/>
        <w:ind w:left="567" w:right="1183"/>
        <w:jc w:val="both"/>
        <w:rPr>
          <w:rFonts w:ascii="Times New Roman" w:eastAsia="Times New Roman" w:hAnsi="Times New Roman"/>
          <w:sz w:val="24"/>
          <w:szCs w:val="24"/>
          <w:lang w:val="es-ES" w:eastAsia="es-ES"/>
        </w:rPr>
      </w:pPr>
      <w:r w:rsidRPr="00483B60">
        <w:rPr>
          <w:rFonts w:ascii="Times New Roman" w:eastAsia="Times New Roman" w:hAnsi="Times New Roman"/>
          <w:sz w:val="24"/>
          <w:szCs w:val="24"/>
          <w:lang w:val="es-ES" w:eastAsia="es-ES"/>
        </w:rPr>
        <w:t>Es importante considerar el conocimiento que se pueda tener sobre el ambiente fiscal, es decir, identificar la forma jurídica más apropiada para operar, evaluando las diferentes alícuotas impositivas, la cuantificación de los distintos tributos y la valoración cuantitativa y cualitativa con la finalidad de medir el riesgo tributario.</w:t>
      </w:r>
    </w:p>
    <w:p w:rsidR="00B46CB9" w:rsidRPr="00483B60" w:rsidRDefault="00B46CB9" w:rsidP="00B46CB9">
      <w:pPr>
        <w:spacing w:after="0" w:line="240" w:lineRule="auto"/>
        <w:ind w:left="1134" w:right="1134"/>
        <w:jc w:val="both"/>
        <w:rPr>
          <w:rFonts w:ascii="Times New Roman" w:eastAsia="Times New Roman" w:hAnsi="Times New Roman"/>
          <w:sz w:val="24"/>
          <w:szCs w:val="24"/>
          <w:lang w:val="es-ES" w:eastAsia="es-ES"/>
        </w:rPr>
      </w:pP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360" w:lineRule="auto"/>
        <w:ind w:firstLine="360"/>
        <w:jc w:val="both"/>
        <w:rPr>
          <w:rFonts w:ascii="Times New Roman" w:hAnsi="Times New Roman"/>
          <w:b/>
          <w:sz w:val="24"/>
          <w:szCs w:val="24"/>
        </w:rPr>
      </w:pPr>
      <w:r w:rsidRPr="00483B60">
        <w:rPr>
          <w:rFonts w:ascii="Times New Roman" w:hAnsi="Times New Roman"/>
          <w:b/>
          <w:sz w:val="24"/>
          <w:szCs w:val="24"/>
        </w:rPr>
        <w:t>Medición del Riesgo Tributario</w:t>
      </w:r>
    </w:p>
    <w:p w:rsidR="00B46CB9" w:rsidRPr="00483B60" w:rsidRDefault="00B46CB9" w:rsidP="00B46CB9">
      <w:pPr>
        <w:spacing w:after="0" w:line="360" w:lineRule="auto"/>
        <w:ind w:firstLine="360"/>
        <w:jc w:val="both"/>
        <w:rPr>
          <w:rFonts w:ascii="Times New Roman" w:hAnsi="Times New Roman"/>
          <w:sz w:val="24"/>
          <w:szCs w:val="24"/>
        </w:rPr>
      </w:pPr>
      <w:r w:rsidRPr="00483B60">
        <w:rPr>
          <w:rFonts w:ascii="Times New Roman" w:hAnsi="Times New Roman"/>
          <w:sz w:val="24"/>
          <w:szCs w:val="24"/>
        </w:rPr>
        <w:t>Galarraga (2002</w:t>
      </w:r>
      <w:r>
        <w:rPr>
          <w:rFonts w:ascii="Times New Roman" w:hAnsi="Times New Roman"/>
          <w:sz w:val="24"/>
          <w:szCs w:val="24"/>
        </w:rPr>
        <w:t xml:space="preserve">, P.44). </w:t>
      </w:r>
      <w:r w:rsidRPr="00483B60">
        <w:rPr>
          <w:rFonts w:ascii="Times New Roman" w:hAnsi="Times New Roman"/>
          <w:sz w:val="24"/>
          <w:szCs w:val="24"/>
        </w:rPr>
        <w:t>La Planificación Tributaria partirá por la medición del riesgo tributario, siendo este el peligro contingente de daño, ocasionado por el sujeto pasivo del tributo como consecuencia de:</w:t>
      </w:r>
    </w:p>
    <w:p w:rsidR="00B46CB9" w:rsidRPr="00483B60" w:rsidRDefault="00B46CB9" w:rsidP="00B46CB9">
      <w:pPr>
        <w:pStyle w:val="Prrafodelista"/>
        <w:numPr>
          <w:ilvl w:val="0"/>
          <w:numId w:val="8"/>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Presión Tributaria.</w:t>
      </w:r>
    </w:p>
    <w:p w:rsidR="00B46CB9" w:rsidRPr="00483B60" w:rsidRDefault="00B46CB9" w:rsidP="00B46CB9">
      <w:pPr>
        <w:pStyle w:val="Prrafodelista"/>
        <w:numPr>
          <w:ilvl w:val="0"/>
          <w:numId w:val="8"/>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lastRenderedPageBreak/>
        <w:t>El incumplimiento de las obligaciones tributarias.</w:t>
      </w:r>
    </w:p>
    <w:p w:rsidR="00B46CB9" w:rsidRPr="00974D3C" w:rsidRDefault="00B46CB9" w:rsidP="00B46CB9">
      <w:pPr>
        <w:pStyle w:val="Prrafodelista"/>
        <w:widowControl w:val="0"/>
        <w:numPr>
          <w:ilvl w:val="0"/>
          <w:numId w:val="8"/>
        </w:numPr>
        <w:tabs>
          <w:tab w:val="left" w:pos="426"/>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La consecuencia de sus propias decisiones económicas.</w:t>
      </w:r>
    </w:p>
    <w:p w:rsidR="00B46CB9" w:rsidRPr="00483B60" w:rsidRDefault="00B46CB9" w:rsidP="00B46CB9">
      <w:pPr>
        <w:widowControl w:val="0"/>
        <w:spacing w:after="0" w:line="360" w:lineRule="auto"/>
        <w:ind w:firstLine="708"/>
        <w:jc w:val="both"/>
        <w:rPr>
          <w:rFonts w:ascii="Times New Roman" w:hAnsi="Times New Roman"/>
          <w:sz w:val="24"/>
          <w:szCs w:val="24"/>
        </w:rPr>
      </w:pPr>
      <w:r w:rsidRPr="00483B60">
        <w:rPr>
          <w:rFonts w:ascii="Times New Roman" w:hAnsi="Times New Roman"/>
          <w:sz w:val="24"/>
          <w:szCs w:val="24"/>
        </w:rPr>
        <w:t>Galarraga (2002) clasifica el riesgo tributario en:</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Riesgo Objetivo: Es el grado contingencia de daño patrimonial al sujeto pasivo del tributo, en vista del efecto de las obligaciones tributarias.</w:t>
      </w:r>
    </w:p>
    <w:p w:rsidR="00B46CB9" w:rsidRDefault="00B46CB9" w:rsidP="00B46CB9">
      <w:pPr>
        <w:spacing w:after="0" w:line="360" w:lineRule="auto"/>
        <w:ind w:firstLine="360"/>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Riesgo Subjetivo: Es el grado contingencia de daño patrimonial al sujeto pasivo del tributo, en vista del efecto tributario de sus propias decisiones.</w:t>
      </w:r>
    </w:p>
    <w:p w:rsidR="00B46CB9" w:rsidRPr="00483B60" w:rsidRDefault="00B46CB9" w:rsidP="00B46CB9">
      <w:pPr>
        <w:spacing w:after="0" w:line="360" w:lineRule="auto"/>
        <w:ind w:firstLine="360"/>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Ambiente Fiscal y Tributario.</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Galarraga (2002</w:t>
      </w:r>
      <w:r>
        <w:rPr>
          <w:rFonts w:ascii="Times New Roman" w:hAnsi="Times New Roman"/>
          <w:sz w:val="24"/>
          <w:szCs w:val="24"/>
        </w:rPr>
        <w:t>, P45</w:t>
      </w:r>
      <w:r w:rsidRPr="00483B60">
        <w:rPr>
          <w:rFonts w:ascii="Times New Roman" w:hAnsi="Times New Roman"/>
          <w:sz w:val="24"/>
          <w:szCs w:val="24"/>
        </w:rPr>
        <w:t>)</w:t>
      </w:r>
      <w:r>
        <w:rPr>
          <w:rFonts w:ascii="Times New Roman" w:hAnsi="Times New Roman"/>
          <w:sz w:val="24"/>
          <w:szCs w:val="24"/>
        </w:rPr>
        <w:t>,</w:t>
      </w:r>
      <w:r w:rsidRPr="00483B60">
        <w:rPr>
          <w:rFonts w:ascii="Times New Roman" w:hAnsi="Times New Roman"/>
          <w:sz w:val="24"/>
          <w:szCs w:val="24"/>
        </w:rPr>
        <w:t xml:space="preserve"> lo define “como el conjunto de estructuras, reglas, normas y tributos a que se somete una sociedad con el fin de sostenerse”.</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En este orden de ideas el ambiente fiscal y tributario se puede considerar, como el conjunto de estructuras, reglas, normas y tributos, a que se somete una sociedad con el fin de sostener el estado. Estos ambientes fiscales, varían de nación a nación, y muchas veces son hostiles, y están dominados por el juego </w:t>
      </w:r>
      <w:proofErr w:type="spellStart"/>
      <w:r w:rsidRPr="00483B60">
        <w:rPr>
          <w:rFonts w:ascii="Times New Roman" w:hAnsi="Times New Roman"/>
          <w:sz w:val="24"/>
          <w:szCs w:val="24"/>
        </w:rPr>
        <w:t>del</w:t>
      </w:r>
      <w:proofErr w:type="spellEnd"/>
      <w:r w:rsidRPr="00483B60">
        <w:rPr>
          <w:rFonts w:ascii="Times New Roman" w:hAnsi="Times New Roman"/>
          <w:sz w:val="24"/>
          <w:szCs w:val="24"/>
        </w:rPr>
        <w:t xml:space="preserve"> suma cero. Esto viene dado por el origen de la tributación de una nación en particular. La tributación en las naciones tiene dos orígenes básicos que se puede llamar: Sistemas tributarios y Regímenes tributarios.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puede </w:t>
      </w:r>
      <w:r>
        <w:rPr>
          <w:rFonts w:ascii="Times New Roman" w:hAnsi="Times New Roman"/>
          <w:sz w:val="24"/>
          <w:szCs w:val="24"/>
        </w:rPr>
        <w:t xml:space="preserve"> </w:t>
      </w:r>
      <w:r w:rsidRPr="00483B60">
        <w:rPr>
          <w:rFonts w:ascii="Times New Roman" w:hAnsi="Times New Roman"/>
          <w:sz w:val="24"/>
          <w:szCs w:val="24"/>
        </w:rPr>
        <w:t xml:space="preserve">decir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en </w:t>
      </w:r>
      <w:r>
        <w:rPr>
          <w:rFonts w:ascii="Times New Roman" w:hAnsi="Times New Roman"/>
          <w:sz w:val="24"/>
          <w:szCs w:val="24"/>
        </w:rPr>
        <w:t xml:space="preserve"> </w:t>
      </w:r>
      <w:r w:rsidRPr="00483B60">
        <w:rPr>
          <w:rFonts w:ascii="Times New Roman" w:hAnsi="Times New Roman"/>
          <w:sz w:val="24"/>
          <w:szCs w:val="24"/>
        </w:rPr>
        <w:t xml:space="preserve">una sociedad </w:t>
      </w:r>
      <w:r>
        <w:rPr>
          <w:rFonts w:ascii="Times New Roman" w:hAnsi="Times New Roman"/>
          <w:sz w:val="24"/>
          <w:szCs w:val="24"/>
        </w:rPr>
        <w:t xml:space="preserve"> </w:t>
      </w:r>
      <w:r w:rsidRPr="00483B60">
        <w:rPr>
          <w:rFonts w:ascii="Times New Roman" w:hAnsi="Times New Roman"/>
          <w:sz w:val="24"/>
          <w:szCs w:val="24"/>
        </w:rPr>
        <w:t xml:space="preserve">hay </w:t>
      </w:r>
      <w:r>
        <w:rPr>
          <w:rFonts w:ascii="Times New Roman" w:hAnsi="Times New Roman"/>
          <w:sz w:val="24"/>
          <w:szCs w:val="24"/>
        </w:rPr>
        <w:t xml:space="preserve"> </w:t>
      </w:r>
      <w:r w:rsidRPr="00483B60">
        <w:rPr>
          <w:rFonts w:ascii="Times New Roman" w:hAnsi="Times New Roman"/>
          <w:sz w:val="24"/>
          <w:szCs w:val="24"/>
        </w:rPr>
        <w:t xml:space="preserve">un </w:t>
      </w:r>
      <w:r>
        <w:rPr>
          <w:rFonts w:ascii="Times New Roman" w:hAnsi="Times New Roman"/>
          <w:sz w:val="24"/>
          <w:szCs w:val="24"/>
        </w:rPr>
        <w:t xml:space="preserve"> </w:t>
      </w:r>
      <w:r w:rsidRPr="00483B60">
        <w:rPr>
          <w:rFonts w:ascii="Times New Roman" w:hAnsi="Times New Roman"/>
          <w:sz w:val="24"/>
          <w:szCs w:val="24"/>
        </w:rPr>
        <w:t xml:space="preserve">Sistema </w:t>
      </w:r>
      <w:r>
        <w:rPr>
          <w:rFonts w:ascii="Times New Roman" w:hAnsi="Times New Roman"/>
          <w:sz w:val="24"/>
          <w:szCs w:val="24"/>
        </w:rPr>
        <w:t xml:space="preserve"> </w:t>
      </w:r>
      <w:r w:rsidRPr="00483B60">
        <w:rPr>
          <w:rFonts w:ascii="Times New Roman" w:hAnsi="Times New Roman"/>
          <w:sz w:val="24"/>
          <w:szCs w:val="24"/>
        </w:rPr>
        <w:t xml:space="preserve">Tributario; </w:t>
      </w:r>
      <w:r>
        <w:rPr>
          <w:rFonts w:ascii="Times New Roman" w:hAnsi="Times New Roman"/>
          <w:sz w:val="24"/>
          <w:szCs w:val="24"/>
        </w:rPr>
        <w:t xml:space="preserve"> </w:t>
      </w:r>
      <w:r w:rsidRPr="00483B60">
        <w:rPr>
          <w:rFonts w:ascii="Times New Roman" w:hAnsi="Times New Roman"/>
          <w:sz w:val="24"/>
          <w:szCs w:val="24"/>
        </w:rPr>
        <w:t xml:space="preserve">cuando </w:t>
      </w:r>
      <w:r>
        <w:rPr>
          <w:rFonts w:ascii="Times New Roman" w:hAnsi="Times New Roman"/>
          <w:sz w:val="24"/>
          <w:szCs w:val="24"/>
        </w:rPr>
        <w:t xml:space="preserve"> </w:t>
      </w:r>
      <w:r w:rsidRPr="00483B60">
        <w:rPr>
          <w:rFonts w:ascii="Times New Roman" w:hAnsi="Times New Roman"/>
          <w:sz w:val="24"/>
          <w:szCs w:val="24"/>
        </w:rPr>
        <w:t xml:space="preserve">las </w:t>
      </w:r>
      <w:r>
        <w:rPr>
          <w:rFonts w:ascii="Times New Roman" w:hAnsi="Times New Roman"/>
          <w:sz w:val="24"/>
          <w:szCs w:val="24"/>
        </w:rPr>
        <w:t xml:space="preserve"> </w:t>
      </w:r>
      <w:r w:rsidRPr="00483B60">
        <w:rPr>
          <w:rFonts w:ascii="Times New Roman" w:hAnsi="Times New Roman"/>
          <w:sz w:val="24"/>
          <w:szCs w:val="24"/>
        </w:rPr>
        <w:t xml:space="preserve">normas </w:t>
      </w:r>
      <w:r>
        <w:rPr>
          <w:rFonts w:ascii="Times New Roman" w:hAnsi="Times New Roman"/>
          <w:sz w:val="24"/>
          <w:szCs w:val="24"/>
        </w:rPr>
        <w:t xml:space="preserve"> </w:t>
      </w:r>
      <w:r w:rsidRPr="00483B60">
        <w:rPr>
          <w:rFonts w:ascii="Times New Roman" w:hAnsi="Times New Roman"/>
          <w:sz w:val="24"/>
          <w:szCs w:val="24"/>
        </w:rPr>
        <w:t>junto con las acciones de los actores involucrados, procuran la racionalización de las exacciones tributarias con relación a los objetivos y los medios empleados.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widowControl w:val="0"/>
        <w:spacing w:after="0" w:line="360" w:lineRule="auto"/>
        <w:ind w:firstLine="709"/>
        <w:jc w:val="both"/>
        <w:rPr>
          <w:rFonts w:ascii="Times New Roman" w:hAnsi="Times New Roman"/>
          <w:sz w:val="24"/>
          <w:szCs w:val="24"/>
        </w:rPr>
      </w:pPr>
      <w:r w:rsidRPr="00483B60">
        <w:rPr>
          <w:rFonts w:ascii="Times New Roman" w:hAnsi="Times New Roman"/>
          <w:sz w:val="24"/>
          <w:szCs w:val="24"/>
        </w:rPr>
        <w:t xml:space="preserve">Los </w:t>
      </w:r>
      <w:r>
        <w:rPr>
          <w:rFonts w:ascii="Times New Roman" w:hAnsi="Times New Roman"/>
          <w:sz w:val="24"/>
          <w:szCs w:val="24"/>
        </w:rPr>
        <w:t xml:space="preserve"> </w:t>
      </w:r>
      <w:r w:rsidRPr="00483B60">
        <w:rPr>
          <w:rFonts w:ascii="Times New Roman" w:hAnsi="Times New Roman"/>
          <w:sz w:val="24"/>
          <w:szCs w:val="24"/>
        </w:rPr>
        <w:t xml:space="preserve">sistemas </w:t>
      </w:r>
      <w:r>
        <w:rPr>
          <w:rFonts w:ascii="Times New Roman" w:hAnsi="Times New Roman"/>
          <w:sz w:val="24"/>
          <w:szCs w:val="24"/>
        </w:rPr>
        <w:t xml:space="preserve"> </w:t>
      </w:r>
      <w:r w:rsidRPr="00483B60">
        <w:rPr>
          <w:rFonts w:ascii="Times New Roman" w:hAnsi="Times New Roman"/>
          <w:sz w:val="24"/>
          <w:szCs w:val="24"/>
        </w:rPr>
        <w:t xml:space="preserve">tributarios </w:t>
      </w:r>
      <w:r>
        <w:rPr>
          <w:rFonts w:ascii="Times New Roman" w:hAnsi="Times New Roman"/>
          <w:sz w:val="24"/>
          <w:szCs w:val="24"/>
        </w:rPr>
        <w:t xml:space="preserve"> </w:t>
      </w:r>
      <w:r w:rsidRPr="00483B60">
        <w:rPr>
          <w:rFonts w:ascii="Times New Roman" w:hAnsi="Times New Roman"/>
          <w:sz w:val="24"/>
          <w:szCs w:val="24"/>
        </w:rPr>
        <w:t xml:space="preserve">son </w:t>
      </w:r>
      <w:r>
        <w:rPr>
          <w:rFonts w:ascii="Times New Roman" w:hAnsi="Times New Roman"/>
          <w:sz w:val="24"/>
          <w:szCs w:val="24"/>
        </w:rPr>
        <w:t xml:space="preserve"> </w:t>
      </w:r>
      <w:r w:rsidRPr="00483B60">
        <w:rPr>
          <w:rFonts w:ascii="Times New Roman" w:hAnsi="Times New Roman"/>
          <w:sz w:val="24"/>
          <w:szCs w:val="24"/>
        </w:rPr>
        <w:t xml:space="preserve">racionales, </w:t>
      </w:r>
      <w:r>
        <w:rPr>
          <w:rFonts w:ascii="Times New Roman" w:hAnsi="Times New Roman"/>
          <w:sz w:val="24"/>
          <w:szCs w:val="24"/>
        </w:rPr>
        <w:t xml:space="preserve"> </w:t>
      </w:r>
      <w:r w:rsidRPr="00483B60">
        <w:rPr>
          <w:rFonts w:ascii="Times New Roman" w:hAnsi="Times New Roman"/>
          <w:sz w:val="24"/>
          <w:szCs w:val="24"/>
        </w:rPr>
        <w:t xml:space="preserve">armónicos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efectivos. </w:t>
      </w:r>
      <w:r>
        <w:rPr>
          <w:rFonts w:ascii="Times New Roman" w:hAnsi="Times New Roman"/>
          <w:sz w:val="24"/>
          <w:szCs w:val="24"/>
        </w:rPr>
        <w:t xml:space="preserve"> </w:t>
      </w:r>
      <w:r w:rsidRPr="00483B60">
        <w:rPr>
          <w:rFonts w:ascii="Times New Roman" w:hAnsi="Times New Roman"/>
          <w:sz w:val="24"/>
          <w:szCs w:val="24"/>
        </w:rPr>
        <w:t xml:space="preserve">Esto </w:t>
      </w:r>
      <w:r>
        <w:rPr>
          <w:rFonts w:ascii="Times New Roman" w:hAnsi="Times New Roman"/>
          <w:sz w:val="24"/>
          <w:szCs w:val="24"/>
        </w:rPr>
        <w:t xml:space="preserve"> </w:t>
      </w:r>
      <w:r w:rsidRPr="00483B60">
        <w:rPr>
          <w:rFonts w:ascii="Times New Roman" w:hAnsi="Times New Roman"/>
          <w:sz w:val="24"/>
          <w:szCs w:val="24"/>
        </w:rPr>
        <w:t xml:space="preserve">quiere </w:t>
      </w:r>
      <w:r>
        <w:rPr>
          <w:rFonts w:ascii="Times New Roman" w:hAnsi="Times New Roman"/>
          <w:sz w:val="24"/>
          <w:szCs w:val="24"/>
        </w:rPr>
        <w:t xml:space="preserve"> </w:t>
      </w:r>
      <w:r w:rsidRPr="00483B60">
        <w:rPr>
          <w:rFonts w:ascii="Times New Roman" w:hAnsi="Times New Roman"/>
          <w:sz w:val="24"/>
          <w:szCs w:val="24"/>
        </w:rPr>
        <w:t xml:space="preserve">decir,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todos </w:t>
      </w:r>
      <w:r>
        <w:rPr>
          <w:rFonts w:ascii="Times New Roman" w:hAnsi="Times New Roman"/>
          <w:sz w:val="24"/>
          <w:szCs w:val="24"/>
        </w:rPr>
        <w:t xml:space="preserve">  </w:t>
      </w:r>
      <w:r w:rsidRPr="00483B60">
        <w:rPr>
          <w:rFonts w:ascii="Times New Roman" w:hAnsi="Times New Roman"/>
          <w:sz w:val="24"/>
          <w:szCs w:val="24"/>
        </w:rPr>
        <w:t xml:space="preserve">han </w:t>
      </w:r>
      <w:r>
        <w:rPr>
          <w:rFonts w:ascii="Times New Roman" w:hAnsi="Times New Roman"/>
          <w:sz w:val="24"/>
          <w:szCs w:val="24"/>
        </w:rPr>
        <w:t xml:space="preserve"> </w:t>
      </w:r>
      <w:r w:rsidRPr="00483B60">
        <w:rPr>
          <w:rFonts w:ascii="Times New Roman" w:hAnsi="Times New Roman"/>
          <w:sz w:val="24"/>
          <w:szCs w:val="24"/>
        </w:rPr>
        <w:t xml:space="preserve">sido </w:t>
      </w:r>
      <w:r>
        <w:rPr>
          <w:rFonts w:ascii="Times New Roman" w:hAnsi="Times New Roman"/>
          <w:sz w:val="24"/>
          <w:szCs w:val="24"/>
        </w:rPr>
        <w:t xml:space="preserve"> </w:t>
      </w:r>
      <w:r w:rsidRPr="00483B60">
        <w:rPr>
          <w:rFonts w:ascii="Times New Roman" w:hAnsi="Times New Roman"/>
          <w:sz w:val="24"/>
          <w:szCs w:val="24"/>
        </w:rPr>
        <w:t xml:space="preserve">armonizados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relacionados </w:t>
      </w:r>
      <w:r>
        <w:rPr>
          <w:rFonts w:ascii="Times New Roman" w:hAnsi="Times New Roman"/>
          <w:sz w:val="24"/>
          <w:szCs w:val="24"/>
        </w:rPr>
        <w:t xml:space="preserve"> </w:t>
      </w:r>
      <w:r w:rsidRPr="00483B60">
        <w:rPr>
          <w:rFonts w:ascii="Times New Roman" w:hAnsi="Times New Roman"/>
          <w:sz w:val="24"/>
          <w:szCs w:val="24"/>
        </w:rPr>
        <w:t xml:space="preserve">en </w:t>
      </w:r>
      <w:r>
        <w:rPr>
          <w:rFonts w:ascii="Times New Roman" w:hAnsi="Times New Roman"/>
          <w:sz w:val="24"/>
          <w:szCs w:val="24"/>
        </w:rPr>
        <w:t xml:space="preserve"> </w:t>
      </w:r>
      <w:r w:rsidRPr="00483B60">
        <w:rPr>
          <w:rFonts w:ascii="Times New Roman" w:hAnsi="Times New Roman"/>
          <w:sz w:val="24"/>
          <w:szCs w:val="24"/>
        </w:rPr>
        <w:t xml:space="preserve">forma </w:t>
      </w:r>
      <w:r>
        <w:rPr>
          <w:rFonts w:ascii="Times New Roman" w:hAnsi="Times New Roman"/>
          <w:sz w:val="24"/>
          <w:szCs w:val="24"/>
        </w:rPr>
        <w:t xml:space="preserve"> </w:t>
      </w:r>
      <w:r w:rsidRPr="00483B60">
        <w:rPr>
          <w:rFonts w:ascii="Times New Roman" w:hAnsi="Times New Roman"/>
          <w:sz w:val="24"/>
          <w:szCs w:val="24"/>
        </w:rPr>
        <w:lastRenderedPageBreak/>
        <w:t xml:space="preserve">científica </w:t>
      </w:r>
      <w:r>
        <w:rPr>
          <w:rFonts w:ascii="Times New Roman" w:hAnsi="Times New Roman"/>
          <w:sz w:val="24"/>
          <w:szCs w:val="24"/>
        </w:rPr>
        <w:t xml:space="preserve"> </w:t>
      </w:r>
      <w:r w:rsidRPr="00483B60">
        <w:rPr>
          <w:rFonts w:ascii="Times New Roman" w:hAnsi="Times New Roman"/>
          <w:sz w:val="24"/>
          <w:szCs w:val="24"/>
        </w:rPr>
        <w:t xml:space="preserve">y sistemática </w:t>
      </w:r>
      <w:r>
        <w:rPr>
          <w:rFonts w:ascii="Times New Roman" w:hAnsi="Times New Roman"/>
          <w:sz w:val="24"/>
          <w:szCs w:val="24"/>
        </w:rPr>
        <w:t xml:space="preserve"> </w:t>
      </w:r>
      <w:r w:rsidRPr="00483B60">
        <w:rPr>
          <w:rFonts w:ascii="Times New Roman" w:hAnsi="Times New Roman"/>
          <w:sz w:val="24"/>
          <w:szCs w:val="24"/>
        </w:rPr>
        <w:t xml:space="preserve">entre </w:t>
      </w:r>
      <w:r>
        <w:rPr>
          <w:rFonts w:ascii="Times New Roman" w:hAnsi="Times New Roman"/>
          <w:sz w:val="24"/>
          <w:szCs w:val="24"/>
        </w:rPr>
        <w:t xml:space="preserve"> </w:t>
      </w:r>
      <w:r w:rsidRPr="00483B60">
        <w:rPr>
          <w:rFonts w:ascii="Times New Roman" w:hAnsi="Times New Roman"/>
          <w:sz w:val="24"/>
          <w:szCs w:val="24"/>
        </w:rPr>
        <w:t xml:space="preserve">sí, </w:t>
      </w:r>
      <w:r>
        <w:rPr>
          <w:rFonts w:ascii="Times New Roman" w:hAnsi="Times New Roman"/>
          <w:sz w:val="24"/>
          <w:szCs w:val="24"/>
        </w:rPr>
        <w:t xml:space="preserve"> </w:t>
      </w:r>
      <w:r w:rsidRPr="00483B60">
        <w:rPr>
          <w:rFonts w:ascii="Times New Roman" w:hAnsi="Times New Roman"/>
          <w:sz w:val="24"/>
          <w:szCs w:val="24"/>
        </w:rPr>
        <w:t xml:space="preserve">con </w:t>
      </w:r>
      <w:r>
        <w:rPr>
          <w:rFonts w:ascii="Times New Roman" w:hAnsi="Times New Roman"/>
          <w:sz w:val="24"/>
          <w:szCs w:val="24"/>
        </w:rPr>
        <w:t xml:space="preserve"> </w:t>
      </w:r>
      <w:r w:rsidRPr="00483B60">
        <w:rPr>
          <w:rFonts w:ascii="Times New Roman" w:hAnsi="Times New Roman"/>
          <w:sz w:val="24"/>
          <w:szCs w:val="24"/>
        </w:rPr>
        <w:t xml:space="preserve">metas </w:t>
      </w:r>
      <w:r>
        <w:rPr>
          <w:rFonts w:ascii="Times New Roman" w:hAnsi="Times New Roman"/>
          <w:sz w:val="24"/>
          <w:szCs w:val="24"/>
        </w:rPr>
        <w:t xml:space="preserve">  </w:t>
      </w:r>
      <w:r w:rsidRPr="00483B60">
        <w:rPr>
          <w:rFonts w:ascii="Times New Roman" w:hAnsi="Times New Roman"/>
          <w:sz w:val="24"/>
          <w:szCs w:val="24"/>
        </w:rPr>
        <w:t xml:space="preserve">fiscales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extra </w:t>
      </w:r>
      <w:r>
        <w:rPr>
          <w:rFonts w:ascii="Times New Roman" w:hAnsi="Times New Roman"/>
          <w:sz w:val="24"/>
          <w:szCs w:val="24"/>
        </w:rPr>
        <w:t xml:space="preserve"> </w:t>
      </w:r>
      <w:r w:rsidRPr="00483B60">
        <w:rPr>
          <w:rFonts w:ascii="Times New Roman" w:hAnsi="Times New Roman"/>
          <w:sz w:val="24"/>
          <w:szCs w:val="24"/>
        </w:rPr>
        <w:t xml:space="preserve">fiscales </w:t>
      </w:r>
      <w:r>
        <w:rPr>
          <w:rFonts w:ascii="Times New Roman" w:hAnsi="Times New Roman"/>
          <w:sz w:val="24"/>
          <w:szCs w:val="24"/>
        </w:rPr>
        <w:t xml:space="preserve"> </w:t>
      </w:r>
      <w:r w:rsidRPr="00483B60">
        <w:rPr>
          <w:rFonts w:ascii="Times New Roman" w:hAnsi="Times New Roman"/>
          <w:sz w:val="24"/>
          <w:szCs w:val="24"/>
        </w:rPr>
        <w:t xml:space="preserve">claras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exactas. </w:t>
      </w:r>
      <w:r>
        <w:rPr>
          <w:rFonts w:ascii="Times New Roman" w:hAnsi="Times New Roman"/>
          <w:sz w:val="24"/>
          <w:szCs w:val="24"/>
        </w:rPr>
        <w:t xml:space="preserve"> </w:t>
      </w:r>
      <w:r w:rsidRPr="00483B60">
        <w:rPr>
          <w:rFonts w:ascii="Times New Roman" w:hAnsi="Times New Roman"/>
          <w:sz w:val="24"/>
          <w:szCs w:val="24"/>
        </w:rPr>
        <w:t xml:space="preserve">Los sistemas </w:t>
      </w:r>
      <w:r>
        <w:rPr>
          <w:rFonts w:ascii="Times New Roman" w:hAnsi="Times New Roman"/>
          <w:sz w:val="24"/>
          <w:szCs w:val="24"/>
        </w:rPr>
        <w:t xml:space="preserve"> </w:t>
      </w:r>
      <w:r w:rsidRPr="00483B60">
        <w:rPr>
          <w:rFonts w:ascii="Times New Roman" w:hAnsi="Times New Roman"/>
          <w:sz w:val="24"/>
          <w:szCs w:val="24"/>
        </w:rPr>
        <w:t xml:space="preserve">tributarios </w:t>
      </w:r>
      <w:r>
        <w:rPr>
          <w:rFonts w:ascii="Times New Roman" w:hAnsi="Times New Roman"/>
          <w:sz w:val="24"/>
          <w:szCs w:val="24"/>
        </w:rPr>
        <w:t xml:space="preserve"> </w:t>
      </w:r>
      <w:r w:rsidRPr="00483B60">
        <w:rPr>
          <w:rFonts w:ascii="Times New Roman" w:hAnsi="Times New Roman"/>
          <w:sz w:val="24"/>
          <w:szCs w:val="24"/>
        </w:rPr>
        <w:t xml:space="preserve">son el </w:t>
      </w:r>
      <w:r>
        <w:rPr>
          <w:rFonts w:ascii="Times New Roman" w:hAnsi="Times New Roman"/>
          <w:sz w:val="24"/>
          <w:szCs w:val="24"/>
        </w:rPr>
        <w:t xml:space="preserve">  </w:t>
      </w:r>
      <w:r w:rsidRPr="00483B60">
        <w:rPr>
          <w:rFonts w:ascii="Times New Roman" w:hAnsi="Times New Roman"/>
          <w:sz w:val="24"/>
          <w:szCs w:val="24"/>
        </w:rPr>
        <w:t xml:space="preserve">resultado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procesos </w:t>
      </w:r>
      <w:r>
        <w:rPr>
          <w:rFonts w:ascii="Times New Roman" w:hAnsi="Times New Roman"/>
          <w:sz w:val="24"/>
          <w:szCs w:val="24"/>
        </w:rPr>
        <w:t xml:space="preserve">  </w:t>
      </w:r>
      <w:r w:rsidRPr="00483B60">
        <w:rPr>
          <w:rFonts w:ascii="Times New Roman" w:hAnsi="Times New Roman"/>
          <w:sz w:val="24"/>
          <w:szCs w:val="24"/>
        </w:rPr>
        <w:t xml:space="preserve">evolutivos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madurez </w:t>
      </w:r>
      <w:r>
        <w:rPr>
          <w:rFonts w:ascii="Times New Roman" w:hAnsi="Times New Roman"/>
          <w:sz w:val="24"/>
          <w:szCs w:val="24"/>
        </w:rPr>
        <w:t xml:space="preserve"> </w:t>
      </w:r>
      <w:r w:rsidRPr="00483B60">
        <w:rPr>
          <w:rFonts w:ascii="Times New Roman" w:hAnsi="Times New Roman"/>
          <w:sz w:val="24"/>
          <w:szCs w:val="24"/>
        </w:rPr>
        <w:t>colectiva.</w:t>
      </w:r>
    </w:p>
    <w:p w:rsidR="00B46CB9" w:rsidRPr="00974D3C" w:rsidRDefault="00B46CB9" w:rsidP="00B46CB9">
      <w:pPr>
        <w:widowControl w:val="0"/>
        <w:spacing w:after="0" w:line="360" w:lineRule="auto"/>
        <w:ind w:firstLine="709"/>
        <w:jc w:val="both"/>
        <w:rPr>
          <w:rFonts w:ascii="Times New Roman" w:hAnsi="Times New Roman"/>
          <w:sz w:val="24"/>
          <w:szCs w:val="24"/>
        </w:rPr>
      </w:pP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dice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existe </w:t>
      </w:r>
      <w:r>
        <w:rPr>
          <w:rFonts w:ascii="Times New Roman" w:hAnsi="Times New Roman"/>
          <w:sz w:val="24"/>
          <w:szCs w:val="24"/>
        </w:rPr>
        <w:t xml:space="preserve"> </w:t>
      </w:r>
      <w:r w:rsidRPr="00483B60">
        <w:rPr>
          <w:rFonts w:ascii="Times New Roman" w:hAnsi="Times New Roman"/>
          <w:sz w:val="24"/>
          <w:szCs w:val="24"/>
        </w:rPr>
        <w:t xml:space="preserve">un </w:t>
      </w:r>
      <w:r>
        <w:rPr>
          <w:rFonts w:ascii="Times New Roman" w:hAnsi="Times New Roman"/>
          <w:sz w:val="24"/>
          <w:szCs w:val="24"/>
        </w:rPr>
        <w:t xml:space="preserve"> </w:t>
      </w:r>
      <w:r w:rsidRPr="00483B60">
        <w:rPr>
          <w:rFonts w:ascii="Times New Roman" w:hAnsi="Times New Roman"/>
          <w:sz w:val="24"/>
          <w:szCs w:val="24"/>
        </w:rPr>
        <w:t xml:space="preserve">Régimen </w:t>
      </w:r>
      <w:r>
        <w:rPr>
          <w:rFonts w:ascii="Times New Roman" w:hAnsi="Times New Roman"/>
          <w:sz w:val="24"/>
          <w:szCs w:val="24"/>
        </w:rPr>
        <w:t xml:space="preserve"> </w:t>
      </w:r>
      <w:r w:rsidRPr="00483B60">
        <w:rPr>
          <w:rFonts w:ascii="Times New Roman" w:hAnsi="Times New Roman"/>
          <w:sz w:val="24"/>
          <w:szCs w:val="24"/>
        </w:rPr>
        <w:t xml:space="preserve">Tributario, </w:t>
      </w:r>
      <w:r>
        <w:rPr>
          <w:rFonts w:ascii="Times New Roman" w:hAnsi="Times New Roman"/>
          <w:sz w:val="24"/>
          <w:szCs w:val="24"/>
        </w:rPr>
        <w:t xml:space="preserve"> </w:t>
      </w:r>
      <w:r w:rsidRPr="00483B60">
        <w:rPr>
          <w:rFonts w:ascii="Times New Roman" w:hAnsi="Times New Roman"/>
          <w:sz w:val="24"/>
          <w:szCs w:val="24"/>
        </w:rPr>
        <w:t xml:space="preserve">cuando </w:t>
      </w:r>
      <w:r>
        <w:rPr>
          <w:rFonts w:ascii="Times New Roman" w:hAnsi="Times New Roman"/>
          <w:sz w:val="24"/>
          <w:szCs w:val="24"/>
        </w:rPr>
        <w:t xml:space="preserve"> </w:t>
      </w:r>
      <w:r w:rsidRPr="00483B60">
        <w:rPr>
          <w:rFonts w:ascii="Times New Roman" w:hAnsi="Times New Roman"/>
          <w:sz w:val="24"/>
          <w:szCs w:val="24"/>
        </w:rPr>
        <w:t xml:space="preserve">las </w:t>
      </w:r>
      <w:r>
        <w:rPr>
          <w:rFonts w:ascii="Times New Roman" w:hAnsi="Times New Roman"/>
          <w:sz w:val="24"/>
          <w:szCs w:val="24"/>
        </w:rPr>
        <w:t xml:space="preserve"> </w:t>
      </w:r>
      <w:r w:rsidRPr="00483B60">
        <w:rPr>
          <w:rFonts w:ascii="Times New Roman" w:hAnsi="Times New Roman"/>
          <w:sz w:val="24"/>
          <w:szCs w:val="24"/>
        </w:rPr>
        <w:t xml:space="preserve">reglas </w:t>
      </w:r>
      <w:r>
        <w:rPr>
          <w:rFonts w:ascii="Times New Roman" w:hAnsi="Times New Roman"/>
          <w:sz w:val="24"/>
          <w:szCs w:val="24"/>
        </w:rPr>
        <w:t xml:space="preserve"> </w:t>
      </w: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imponen </w:t>
      </w:r>
      <w:r>
        <w:rPr>
          <w:rFonts w:ascii="Times New Roman" w:hAnsi="Times New Roman"/>
          <w:sz w:val="24"/>
          <w:szCs w:val="24"/>
        </w:rPr>
        <w:t xml:space="preserve"> </w:t>
      </w:r>
      <w:r w:rsidRPr="00483B60">
        <w:rPr>
          <w:rFonts w:ascii="Times New Roman" w:hAnsi="Times New Roman"/>
          <w:sz w:val="24"/>
          <w:szCs w:val="24"/>
        </w:rPr>
        <w:t xml:space="preserve">o </w:t>
      </w:r>
      <w:r>
        <w:rPr>
          <w:rFonts w:ascii="Times New Roman" w:hAnsi="Times New Roman"/>
          <w:sz w:val="24"/>
          <w:szCs w:val="24"/>
        </w:rPr>
        <w:t xml:space="preserve"> </w:t>
      </w: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siguen en </w:t>
      </w:r>
      <w:r>
        <w:rPr>
          <w:rFonts w:ascii="Times New Roman" w:hAnsi="Times New Roman"/>
          <w:sz w:val="24"/>
          <w:szCs w:val="24"/>
        </w:rPr>
        <w:t xml:space="preserve"> </w:t>
      </w:r>
      <w:r w:rsidRPr="00483B60">
        <w:rPr>
          <w:rFonts w:ascii="Times New Roman" w:hAnsi="Times New Roman"/>
          <w:sz w:val="24"/>
          <w:szCs w:val="24"/>
        </w:rPr>
        <w:t xml:space="preserve">forma </w:t>
      </w:r>
      <w:r>
        <w:rPr>
          <w:rFonts w:ascii="Times New Roman" w:hAnsi="Times New Roman"/>
          <w:sz w:val="24"/>
          <w:szCs w:val="24"/>
        </w:rPr>
        <w:t xml:space="preserve"> </w:t>
      </w:r>
      <w:r w:rsidRPr="00483B60">
        <w:rPr>
          <w:rFonts w:ascii="Times New Roman" w:hAnsi="Times New Roman"/>
          <w:sz w:val="24"/>
          <w:szCs w:val="24"/>
        </w:rPr>
        <w:t xml:space="preserve">inorgánica, </w:t>
      </w:r>
      <w:r>
        <w:rPr>
          <w:rFonts w:ascii="Times New Roman" w:hAnsi="Times New Roman"/>
          <w:sz w:val="24"/>
          <w:szCs w:val="24"/>
        </w:rPr>
        <w:t xml:space="preserve"> </w:t>
      </w:r>
      <w:r w:rsidRPr="00483B60">
        <w:rPr>
          <w:rFonts w:ascii="Times New Roman" w:hAnsi="Times New Roman"/>
          <w:sz w:val="24"/>
          <w:szCs w:val="24"/>
        </w:rPr>
        <w:t xml:space="preserve">sin </w:t>
      </w:r>
      <w:r>
        <w:rPr>
          <w:rFonts w:ascii="Times New Roman" w:hAnsi="Times New Roman"/>
          <w:sz w:val="24"/>
          <w:szCs w:val="24"/>
        </w:rPr>
        <w:t xml:space="preserve"> </w:t>
      </w:r>
      <w:r w:rsidRPr="00483B60">
        <w:rPr>
          <w:rFonts w:ascii="Times New Roman" w:hAnsi="Times New Roman"/>
          <w:sz w:val="24"/>
          <w:szCs w:val="24"/>
        </w:rPr>
        <w:t xml:space="preserve">orden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sin </w:t>
      </w:r>
      <w:r>
        <w:rPr>
          <w:rFonts w:ascii="Times New Roman" w:hAnsi="Times New Roman"/>
          <w:sz w:val="24"/>
          <w:szCs w:val="24"/>
        </w:rPr>
        <w:t xml:space="preserve"> </w:t>
      </w:r>
      <w:r w:rsidRPr="00483B60">
        <w:rPr>
          <w:rFonts w:ascii="Times New Roman" w:hAnsi="Times New Roman"/>
          <w:sz w:val="24"/>
          <w:szCs w:val="24"/>
        </w:rPr>
        <w:t xml:space="preserve">investigación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causa </w:t>
      </w:r>
      <w:r>
        <w:rPr>
          <w:rFonts w:ascii="Times New Roman" w:hAnsi="Times New Roman"/>
          <w:sz w:val="24"/>
          <w:szCs w:val="24"/>
        </w:rPr>
        <w:t xml:space="preserve"> </w:t>
      </w:r>
      <w:r w:rsidRPr="00483B60">
        <w:rPr>
          <w:rFonts w:ascii="Times New Roman" w:hAnsi="Times New Roman"/>
          <w:sz w:val="24"/>
          <w:szCs w:val="24"/>
        </w:rPr>
        <w:t xml:space="preserve">simple </w:t>
      </w:r>
      <w:r>
        <w:rPr>
          <w:rFonts w:ascii="Times New Roman" w:hAnsi="Times New Roman"/>
          <w:sz w:val="24"/>
          <w:szCs w:val="24"/>
        </w:rPr>
        <w:t xml:space="preserve"> </w:t>
      </w:r>
      <w:r w:rsidRPr="00483B60">
        <w:rPr>
          <w:rFonts w:ascii="Times New Roman" w:hAnsi="Times New Roman"/>
          <w:sz w:val="24"/>
          <w:szCs w:val="24"/>
        </w:rPr>
        <w:t xml:space="preserve">y llanamente con </w:t>
      </w:r>
      <w:r>
        <w:rPr>
          <w:rFonts w:ascii="Times New Roman" w:hAnsi="Times New Roman"/>
          <w:sz w:val="24"/>
          <w:szCs w:val="24"/>
        </w:rPr>
        <w:t xml:space="preserve"> </w:t>
      </w:r>
      <w:r w:rsidRPr="00483B60">
        <w:rPr>
          <w:rFonts w:ascii="Times New Roman" w:hAnsi="Times New Roman"/>
          <w:sz w:val="24"/>
          <w:szCs w:val="24"/>
        </w:rPr>
        <w:t xml:space="preserve">el </w:t>
      </w:r>
      <w:r>
        <w:rPr>
          <w:rFonts w:ascii="Times New Roman" w:hAnsi="Times New Roman"/>
          <w:sz w:val="24"/>
          <w:szCs w:val="24"/>
        </w:rPr>
        <w:t xml:space="preserve"> </w:t>
      </w:r>
      <w:r w:rsidRPr="00483B60">
        <w:rPr>
          <w:rFonts w:ascii="Times New Roman" w:hAnsi="Times New Roman"/>
          <w:sz w:val="24"/>
          <w:szCs w:val="24"/>
        </w:rPr>
        <w:t xml:space="preserve">fin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proveerse de </w:t>
      </w:r>
      <w:r>
        <w:rPr>
          <w:rFonts w:ascii="Times New Roman" w:hAnsi="Times New Roman"/>
          <w:sz w:val="24"/>
          <w:szCs w:val="24"/>
        </w:rPr>
        <w:t xml:space="preserve"> </w:t>
      </w:r>
      <w:r w:rsidRPr="00483B60">
        <w:rPr>
          <w:rFonts w:ascii="Times New Roman" w:hAnsi="Times New Roman"/>
          <w:sz w:val="24"/>
          <w:szCs w:val="24"/>
        </w:rPr>
        <w:t xml:space="preserve">más </w:t>
      </w:r>
      <w:r>
        <w:rPr>
          <w:rFonts w:ascii="Times New Roman" w:hAnsi="Times New Roman"/>
          <w:sz w:val="24"/>
          <w:szCs w:val="24"/>
        </w:rPr>
        <w:t xml:space="preserve"> </w:t>
      </w:r>
      <w:r w:rsidRPr="00483B60">
        <w:rPr>
          <w:rFonts w:ascii="Times New Roman" w:hAnsi="Times New Roman"/>
          <w:sz w:val="24"/>
          <w:szCs w:val="24"/>
        </w:rPr>
        <w:t xml:space="preserve">fondos. </w:t>
      </w:r>
      <w:r>
        <w:rPr>
          <w:rFonts w:ascii="Times New Roman" w:hAnsi="Times New Roman"/>
          <w:sz w:val="24"/>
          <w:szCs w:val="24"/>
        </w:rPr>
        <w:t xml:space="preserve"> </w:t>
      </w:r>
      <w:r w:rsidRPr="00483B60">
        <w:rPr>
          <w:rFonts w:ascii="Times New Roman" w:hAnsi="Times New Roman"/>
          <w:sz w:val="24"/>
          <w:szCs w:val="24"/>
        </w:rPr>
        <w:t xml:space="preserve">Los </w:t>
      </w:r>
      <w:r>
        <w:rPr>
          <w:rFonts w:ascii="Times New Roman" w:hAnsi="Times New Roman"/>
          <w:sz w:val="24"/>
          <w:szCs w:val="24"/>
        </w:rPr>
        <w:t xml:space="preserve"> </w:t>
      </w:r>
      <w:r w:rsidRPr="00483B60">
        <w:rPr>
          <w:rFonts w:ascii="Times New Roman" w:hAnsi="Times New Roman"/>
          <w:sz w:val="24"/>
          <w:szCs w:val="24"/>
        </w:rPr>
        <w:t xml:space="preserve">regímenes </w:t>
      </w:r>
      <w:r>
        <w:rPr>
          <w:rFonts w:ascii="Times New Roman" w:hAnsi="Times New Roman"/>
          <w:sz w:val="24"/>
          <w:szCs w:val="24"/>
        </w:rPr>
        <w:t xml:space="preserve"> </w:t>
      </w:r>
      <w:r w:rsidRPr="00483B60">
        <w:rPr>
          <w:rFonts w:ascii="Times New Roman" w:hAnsi="Times New Roman"/>
          <w:sz w:val="24"/>
          <w:szCs w:val="24"/>
        </w:rPr>
        <w:t xml:space="preserve">tributarios, </w:t>
      </w:r>
      <w:r>
        <w:rPr>
          <w:rFonts w:ascii="Times New Roman" w:hAnsi="Times New Roman"/>
          <w:sz w:val="24"/>
          <w:szCs w:val="24"/>
        </w:rPr>
        <w:t xml:space="preserve">  </w:t>
      </w:r>
      <w:r w:rsidRPr="00483B60">
        <w:rPr>
          <w:rFonts w:ascii="Times New Roman" w:hAnsi="Times New Roman"/>
          <w:sz w:val="24"/>
          <w:szCs w:val="24"/>
        </w:rPr>
        <w:t xml:space="preserve">son </w:t>
      </w:r>
      <w:r>
        <w:rPr>
          <w:rFonts w:ascii="Times New Roman" w:hAnsi="Times New Roman"/>
          <w:sz w:val="24"/>
          <w:szCs w:val="24"/>
        </w:rPr>
        <w:t xml:space="preserve"> </w:t>
      </w:r>
      <w:r w:rsidRPr="00483B60">
        <w:rPr>
          <w:rFonts w:ascii="Times New Roman" w:hAnsi="Times New Roman"/>
          <w:sz w:val="24"/>
          <w:szCs w:val="24"/>
        </w:rPr>
        <w:t xml:space="preserve">más </w:t>
      </w:r>
      <w:r>
        <w:rPr>
          <w:rFonts w:ascii="Times New Roman" w:hAnsi="Times New Roman"/>
          <w:sz w:val="24"/>
          <w:szCs w:val="24"/>
        </w:rPr>
        <w:t xml:space="preserve"> </w:t>
      </w:r>
      <w:r w:rsidRPr="00483B60">
        <w:rPr>
          <w:rFonts w:ascii="Times New Roman" w:hAnsi="Times New Roman"/>
          <w:sz w:val="24"/>
          <w:szCs w:val="24"/>
        </w:rPr>
        <w:t xml:space="preserve">propios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las </w:t>
      </w:r>
      <w:r>
        <w:rPr>
          <w:rFonts w:ascii="Times New Roman" w:hAnsi="Times New Roman"/>
          <w:sz w:val="24"/>
          <w:szCs w:val="24"/>
        </w:rPr>
        <w:t xml:space="preserve"> </w:t>
      </w:r>
      <w:r w:rsidRPr="00483B60">
        <w:rPr>
          <w:rFonts w:ascii="Times New Roman" w:hAnsi="Times New Roman"/>
          <w:sz w:val="24"/>
          <w:szCs w:val="24"/>
        </w:rPr>
        <w:t xml:space="preserve">sociedades, </w:t>
      </w:r>
      <w:r>
        <w:rPr>
          <w:rFonts w:ascii="Times New Roman" w:hAnsi="Times New Roman"/>
          <w:sz w:val="24"/>
          <w:szCs w:val="24"/>
        </w:rPr>
        <w:t xml:space="preserve"> </w:t>
      </w:r>
      <w:r w:rsidRPr="00483B60">
        <w:rPr>
          <w:rFonts w:ascii="Times New Roman" w:hAnsi="Times New Roman"/>
          <w:sz w:val="24"/>
          <w:szCs w:val="24"/>
        </w:rPr>
        <w:t xml:space="preserve">donde </w:t>
      </w:r>
      <w:r>
        <w:rPr>
          <w:rFonts w:ascii="Times New Roman" w:hAnsi="Times New Roman"/>
          <w:sz w:val="24"/>
          <w:szCs w:val="24"/>
        </w:rPr>
        <w:t xml:space="preserve"> </w:t>
      </w: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pretende vivir </w:t>
      </w:r>
      <w:r>
        <w:rPr>
          <w:rFonts w:ascii="Times New Roman" w:hAnsi="Times New Roman"/>
          <w:sz w:val="24"/>
          <w:szCs w:val="24"/>
        </w:rPr>
        <w:t xml:space="preserve"> </w:t>
      </w:r>
      <w:r w:rsidRPr="00483B60">
        <w:rPr>
          <w:rFonts w:ascii="Times New Roman" w:hAnsi="Times New Roman"/>
          <w:sz w:val="24"/>
          <w:szCs w:val="24"/>
        </w:rPr>
        <w:t xml:space="preserve">por </w:t>
      </w:r>
      <w:r>
        <w:rPr>
          <w:rFonts w:ascii="Times New Roman" w:hAnsi="Times New Roman"/>
          <w:sz w:val="24"/>
          <w:szCs w:val="24"/>
        </w:rPr>
        <w:t xml:space="preserve"> </w:t>
      </w:r>
      <w:r w:rsidRPr="00483B60">
        <w:rPr>
          <w:rFonts w:ascii="Times New Roman" w:hAnsi="Times New Roman"/>
          <w:sz w:val="24"/>
          <w:szCs w:val="24"/>
        </w:rPr>
        <w:t xml:space="preserve">encima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lo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produce,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hay </w:t>
      </w:r>
      <w:r>
        <w:rPr>
          <w:rFonts w:ascii="Times New Roman" w:hAnsi="Times New Roman"/>
          <w:sz w:val="24"/>
          <w:szCs w:val="24"/>
        </w:rPr>
        <w:t xml:space="preserve"> </w:t>
      </w:r>
      <w:r w:rsidRPr="00483B60">
        <w:rPr>
          <w:rFonts w:ascii="Times New Roman" w:hAnsi="Times New Roman"/>
          <w:sz w:val="24"/>
          <w:szCs w:val="24"/>
        </w:rPr>
        <w:t xml:space="preserve">una </w:t>
      </w:r>
      <w:r>
        <w:rPr>
          <w:rFonts w:ascii="Times New Roman" w:hAnsi="Times New Roman"/>
          <w:sz w:val="24"/>
          <w:szCs w:val="24"/>
        </w:rPr>
        <w:t xml:space="preserve"> </w:t>
      </w:r>
      <w:r w:rsidRPr="00483B60">
        <w:rPr>
          <w:rFonts w:ascii="Times New Roman" w:hAnsi="Times New Roman"/>
          <w:sz w:val="24"/>
          <w:szCs w:val="24"/>
        </w:rPr>
        <w:t xml:space="preserve">negativa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sus </w:t>
      </w:r>
      <w:r>
        <w:rPr>
          <w:rFonts w:ascii="Times New Roman" w:hAnsi="Times New Roman"/>
          <w:sz w:val="24"/>
          <w:szCs w:val="24"/>
        </w:rPr>
        <w:t xml:space="preserve"> </w:t>
      </w:r>
      <w:r w:rsidRPr="00483B60">
        <w:rPr>
          <w:rFonts w:ascii="Times New Roman" w:hAnsi="Times New Roman"/>
          <w:sz w:val="24"/>
          <w:szCs w:val="24"/>
        </w:rPr>
        <w:t xml:space="preserve">ciudadanos </w:t>
      </w:r>
      <w:r>
        <w:rPr>
          <w:rFonts w:ascii="Times New Roman" w:hAnsi="Times New Roman"/>
          <w:sz w:val="24"/>
          <w:szCs w:val="24"/>
        </w:rPr>
        <w:t xml:space="preserve"> </w:t>
      </w:r>
      <w:r w:rsidRPr="00483B60">
        <w:rPr>
          <w:rFonts w:ascii="Times New Roman" w:hAnsi="Times New Roman"/>
          <w:sz w:val="24"/>
          <w:szCs w:val="24"/>
        </w:rPr>
        <w:t xml:space="preserve">a </w:t>
      </w:r>
      <w:r>
        <w:rPr>
          <w:rFonts w:ascii="Times New Roman" w:hAnsi="Times New Roman"/>
          <w:sz w:val="24"/>
          <w:szCs w:val="24"/>
        </w:rPr>
        <w:t xml:space="preserve"> </w:t>
      </w:r>
      <w:r w:rsidRPr="00483B60">
        <w:rPr>
          <w:rFonts w:ascii="Times New Roman" w:hAnsi="Times New Roman"/>
          <w:sz w:val="24"/>
          <w:szCs w:val="24"/>
        </w:rPr>
        <w:t xml:space="preserve">ajustar </w:t>
      </w:r>
      <w:r>
        <w:rPr>
          <w:rFonts w:ascii="Times New Roman" w:hAnsi="Times New Roman"/>
          <w:sz w:val="24"/>
          <w:szCs w:val="24"/>
        </w:rPr>
        <w:t xml:space="preserve"> </w:t>
      </w:r>
      <w:r w:rsidRPr="00483B60">
        <w:rPr>
          <w:rFonts w:ascii="Times New Roman" w:hAnsi="Times New Roman"/>
          <w:sz w:val="24"/>
          <w:szCs w:val="24"/>
        </w:rPr>
        <w:t xml:space="preserve">sus </w:t>
      </w:r>
      <w:r>
        <w:rPr>
          <w:rFonts w:ascii="Times New Roman" w:hAnsi="Times New Roman"/>
          <w:sz w:val="24"/>
          <w:szCs w:val="24"/>
        </w:rPr>
        <w:t xml:space="preserve"> </w:t>
      </w:r>
      <w:r w:rsidRPr="00483B60">
        <w:rPr>
          <w:rFonts w:ascii="Times New Roman" w:hAnsi="Times New Roman"/>
          <w:sz w:val="24"/>
          <w:szCs w:val="24"/>
        </w:rPr>
        <w:t xml:space="preserve">hábitos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consumo. </w:t>
      </w:r>
      <w:r>
        <w:rPr>
          <w:rFonts w:ascii="Times New Roman" w:hAnsi="Times New Roman"/>
          <w:sz w:val="24"/>
          <w:szCs w:val="24"/>
        </w:rPr>
        <w:t xml:space="preserve"> </w:t>
      </w:r>
      <w:r w:rsidRPr="00483B60">
        <w:rPr>
          <w:rFonts w:ascii="Times New Roman" w:hAnsi="Times New Roman"/>
          <w:sz w:val="24"/>
          <w:szCs w:val="24"/>
        </w:rPr>
        <w:t xml:space="preserve">También </w:t>
      </w:r>
      <w:r>
        <w:rPr>
          <w:rFonts w:ascii="Times New Roman" w:hAnsi="Times New Roman"/>
          <w:sz w:val="24"/>
          <w:szCs w:val="24"/>
        </w:rPr>
        <w:t xml:space="preserve"> </w:t>
      </w:r>
      <w:r w:rsidRPr="00483B60">
        <w:rPr>
          <w:rFonts w:ascii="Times New Roman" w:hAnsi="Times New Roman"/>
          <w:sz w:val="24"/>
          <w:szCs w:val="24"/>
        </w:rPr>
        <w:t xml:space="preserve">los </w:t>
      </w:r>
      <w:r>
        <w:rPr>
          <w:rFonts w:ascii="Times New Roman" w:hAnsi="Times New Roman"/>
          <w:sz w:val="24"/>
          <w:szCs w:val="24"/>
        </w:rPr>
        <w:t xml:space="preserve"> </w:t>
      </w:r>
      <w:r w:rsidRPr="00483B60">
        <w:rPr>
          <w:rFonts w:ascii="Times New Roman" w:hAnsi="Times New Roman"/>
          <w:sz w:val="24"/>
          <w:szCs w:val="24"/>
        </w:rPr>
        <w:t xml:space="preserve">regímenes </w:t>
      </w:r>
      <w:r>
        <w:rPr>
          <w:rFonts w:ascii="Times New Roman" w:hAnsi="Times New Roman"/>
          <w:sz w:val="24"/>
          <w:szCs w:val="24"/>
        </w:rPr>
        <w:t xml:space="preserve"> </w:t>
      </w:r>
      <w:r w:rsidRPr="00483B60">
        <w:rPr>
          <w:rFonts w:ascii="Times New Roman" w:hAnsi="Times New Roman"/>
          <w:sz w:val="24"/>
          <w:szCs w:val="24"/>
        </w:rPr>
        <w:t xml:space="preserve">tributarios </w:t>
      </w:r>
      <w:r>
        <w:rPr>
          <w:rFonts w:ascii="Times New Roman" w:hAnsi="Times New Roman"/>
          <w:sz w:val="24"/>
          <w:szCs w:val="24"/>
        </w:rPr>
        <w:t xml:space="preserve"> </w:t>
      </w:r>
      <w:r w:rsidRPr="00483B60">
        <w:rPr>
          <w:rFonts w:ascii="Times New Roman" w:hAnsi="Times New Roman"/>
          <w:sz w:val="24"/>
          <w:szCs w:val="24"/>
        </w:rPr>
        <w:t xml:space="preserve">son </w:t>
      </w:r>
      <w:r>
        <w:rPr>
          <w:rFonts w:ascii="Times New Roman" w:hAnsi="Times New Roman"/>
          <w:sz w:val="24"/>
          <w:szCs w:val="24"/>
        </w:rPr>
        <w:t xml:space="preserve"> </w:t>
      </w:r>
      <w:r w:rsidRPr="00483B60">
        <w:rPr>
          <w:rFonts w:ascii="Times New Roman" w:hAnsi="Times New Roman"/>
          <w:sz w:val="24"/>
          <w:szCs w:val="24"/>
        </w:rPr>
        <w:t xml:space="preserve">un </w:t>
      </w:r>
      <w:r>
        <w:rPr>
          <w:rFonts w:ascii="Times New Roman" w:hAnsi="Times New Roman"/>
          <w:sz w:val="24"/>
          <w:szCs w:val="24"/>
        </w:rPr>
        <w:t xml:space="preserve"> </w:t>
      </w:r>
      <w:r w:rsidRPr="00483B60">
        <w:rPr>
          <w:rFonts w:ascii="Times New Roman" w:hAnsi="Times New Roman"/>
          <w:sz w:val="24"/>
          <w:szCs w:val="24"/>
        </w:rPr>
        <w:t xml:space="preserve">signo,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en </w:t>
      </w:r>
      <w:r>
        <w:rPr>
          <w:rFonts w:ascii="Times New Roman" w:hAnsi="Times New Roman"/>
          <w:sz w:val="24"/>
          <w:szCs w:val="24"/>
        </w:rPr>
        <w:t xml:space="preserve"> </w:t>
      </w:r>
      <w:r w:rsidRPr="00483B60">
        <w:rPr>
          <w:rFonts w:ascii="Times New Roman" w:hAnsi="Times New Roman"/>
          <w:sz w:val="24"/>
          <w:szCs w:val="24"/>
        </w:rPr>
        <w:t xml:space="preserve">grueso </w:t>
      </w:r>
      <w:r>
        <w:rPr>
          <w:rFonts w:ascii="Times New Roman" w:hAnsi="Times New Roman"/>
          <w:sz w:val="24"/>
          <w:szCs w:val="24"/>
        </w:rPr>
        <w:t xml:space="preserve"> </w:t>
      </w:r>
      <w:r w:rsidRPr="00483B60">
        <w:rPr>
          <w:rFonts w:ascii="Times New Roman" w:hAnsi="Times New Roman"/>
          <w:sz w:val="24"/>
          <w:szCs w:val="24"/>
        </w:rPr>
        <w:t xml:space="preserve">grupo </w:t>
      </w:r>
      <w:r>
        <w:rPr>
          <w:rFonts w:ascii="Times New Roman" w:hAnsi="Times New Roman"/>
          <w:sz w:val="24"/>
          <w:szCs w:val="24"/>
        </w:rPr>
        <w:t xml:space="preserve"> </w:t>
      </w:r>
      <w:r w:rsidRPr="00483B60">
        <w:rPr>
          <w:rFonts w:ascii="Times New Roman" w:hAnsi="Times New Roman"/>
          <w:sz w:val="24"/>
          <w:szCs w:val="24"/>
        </w:rPr>
        <w:t xml:space="preserve">de la </w:t>
      </w:r>
      <w:r>
        <w:rPr>
          <w:rFonts w:ascii="Times New Roman" w:hAnsi="Times New Roman"/>
          <w:sz w:val="24"/>
          <w:szCs w:val="24"/>
        </w:rPr>
        <w:t xml:space="preserve"> </w:t>
      </w:r>
      <w:r w:rsidRPr="00483B60">
        <w:rPr>
          <w:rFonts w:ascii="Times New Roman" w:hAnsi="Times New Roman"/>
          <w:sz w:val="24"/>
          <w:szCs w:val="24"/>
        </w:rPr>
        <w:t xml:space="preserve">población </w:t>
      </w:r>
      <w:r>
        <w:rPr>
          <w:rFonts w:ascii="Times New Roman" w:hAnsi="Times New Roman"/>
          <w:sz w:val="24"/>
          <w:szCs w:val="24"/>
        </w:rPr>
        <w:t xml:space="preserve"> </w:t>
      </w:r>
      <w:r w:rsidRPr="00483B60">
        <w:rPr>
          <w:rFonts w:ascii="Times New Roman" w:hAnsi="Times New Roman"/>
          <w:sz w:val="24"/>
          <w:szCs w:val="24"/>
        </w:rPr>
        <w:t xml:space="preserve">vive </w:t>
      </w:r>
      <w:r>
        <w:rPr>
          <w:rFonts w:ascii="Times New Roman" w:hAnsi="Times New Roman"/>
          <w:sz w:val="24"/>
          <w:szCs w:val="24"/>
        </w:rPr>
        <w:t xml:space="preserve"> </w:t>
      </w:r>
      <w:r w:rsidRPr="00483B60">
        <w:rPr>
          <w:rFonts w:ascii="Times New Roman" w:hAnsi="Times New Roman"/>
          <w:sz w:val="24"/>
          <w:szCs w:val="24"/>
        </w:rPr>
        <w:t xml:space="preserve">sin </w:t>
      </w:r>
      <w:r>
        <w:rPr>
          <w:rFonts w:ascii="Times New Roman" w:hAnsi="Times New Roman"/>
          <w:sz w:val="24"/>
          <w:szCs w:val="24"/>
        </w:rPr>
        <w:t xml:space="preserve"> </w:t>
      </w:r>
      <w:r w:rsidRPr="00483B60">
        <w:rPr>
          <w:rFonts w:ascii="Times New Roman" w:hAnsi="Times New Roman"/>
          <w:sz w:val="24"/>
          <w:szCs w:val="24"/>
        </w:rPr>
        <w:t xml:space="preserve">producir, </w:t>
      </w:r>
      <w:r>
        <w:rPr>
          <w:rFonts w:ascii="Times New Roman" w:hAnsi="Times New Roman"/>
          <w:sz w:val="24"/>
          <w:szCs w:val="24"/>
        </w:rPr>
        <w:t xml:space="preserve"> </w:t>
      </w:r>
      <w:r w:rsidRPr="00483B60">
        <w:rPr>
          <w:rFonts w:ascii="Times New Roman" w:hAnsi="Times New Roman"/>
          <w:sz w:val="24"/>
          <w:szCs w:val="24"/>
        </w:rPr>
        <w:t xml:space="preserve">a </w:t>
      </w:r>
      <w:r>
        <w:rPr>
          <w:rFonts w:ascii="Times New Roman" w:hAnsi="Times New Roman"/>
          <w:sz w:val="24"/>
          <w:szCs w:val="24"/>
        </w:rPr>
        <w:t xml:space="preserve"> </w:t>
      </w:r>
      <w:r w:rsidRPr="00483B60">
        <w:rPr>
          <w:rFonts w:ascii="Times New Roman" w:hAnsi="Times New Roman"/>
          <w:sz w:val="24"/>
          <w:szCs w:val="24"/>
        </w:rPr>
        <w:t xml:space="preserve">expensas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un </w:t>
      </w:r>
      <w:r>
        <w:rPr>
          <w:rFonts w:ascii="Times New Roman" w:hAnsi="Times New Roman"/>
          <w:sz w:val="24"/>
          <w:szCs w:val="24"/>
        </w:rPr>
        <w:t xml:space="preserve"> </w:t>
      </w:r>
      <w:r w:rsidRPr="00483B60">
        <w:rPr>
          <w:rFonts w:ascii="Times New Roman" w:hAnsi="Times New Roman"/>
          <w:sz w:val="24"/>
          <w:szCs w:val="24"/>
        </w:rPr>
        <w:t xml:space="preserve">pequeño </w:t>
      </w:r>
      <w:r>
        <w:rPr>
          <w:rFonts w:ascii="Times New Roman" w:hAnsi="Times New Roman"/>
          <w:sz w:val="24"/>
          <w:szCs w:val="24"/>
        </w:rPr>
        <w:t xml:space="preserve"> </w:t>
      </w:r>
      <w:r w:rsidRPr="00483B60">
        <w:rPr>
          <w:rFonts w:ascii="Times New Roman" w:hAnsi="Times New Roman"/>
          <w:sz w:val="24"/>
          <w:szCs w:val="24"/>
        </w:rPr>
        <w:t xml:space="preserve">grupo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produce. </w:t>
      </w:r>
      <w:r>
        <w:rPr>
          <w:rFonts w:ascii="Times New Roman" w:hAnsi="Times New Roman"/>
          <w:sz w:val="24"/>
          <w:szCs w:val="24"/>
        </w:rPr>
        <w:t xml:space="preserve"> </w:t>
      </w:r>
      <w:r w:rsidRPr="00483B60">
        <w:rPr>
          <w:rFonts w:ascii="Times New Roman" w:hAnsi="Times New Roman"/>
          <w:sz w:val="24"/>
          <w:szCs w:val="24"/>
        </w:rPr>
        <w:t xml:space="preserve">Los </w:t>
      </w:r>
      <w:r>
        <w:rPr>
          <w:rFonts w:ascii="Times New Roman" w:hAnsi="Times New Roman"/>
          <w:sz w:val="24"/>
          <w:szCs w:val="24"/>
        </w:rPr>
        <w:t xml:space="preserve">  </w:t>
      </w:r>
      <w:r w:rsidRPr="00483B60">
        <w:rPr>
          <w:rFonts w:ascii="Times New Roman" w:hAnsi="Times New Roman"/>
          <w:sz w:val="24"/>
          <w:szCs w:val="24"/>
        </w:rPr>
        <w:t xml:space="preserve">regímenes </w:t>
      </w:r>
      <w:r>
        <w:rPr>
          <w:rFonts w:ascii="Times New Roman" w:hAnsi="Times New Roman"/>
          <w:sz w:val="24"/>
          <w:szCs w:val="24"/>
        </w:rPr>
        <w:t xml:space="preserve"> </w:t>
      </w:r>
      <w:r w:rsidRPr="00483B60">
        <w:rPr>
          <w:rFonts w:ascii="Times New Roman" w:hAnsi="Times New Roman"/>
          <w:sz w:val="24"/>
          <w:szCs w:val="24"/>
        </w:rPr>
        <w:t xml:space="preserve">tributarios </w:t>
      </w:r>
      <w:r>
        <w:rPr>
          <w:rFonts w:ascii="Times New Roman" w:hAnsi="Times New Roman"/>
          <w:sz w:val="24"/>
          <w:szCs w:val="24"/>
        </w:rPr>
        <w:t xml:space="preserve"> </w:t>
      </w:r>
      <w:r w:rsidRPr="00483B60">
        <w:rPr>
          <w:rFonts w:ascii="Times New Roman" w:hAnsi="Times New Roman"/>
          <w:sz w:val="24"/>
          <w:szCs w:val="24"/>
        </w:rPr>
        <w:t xml:space="preserve">son </w:t>
      </w:r>
      <w:r>
        <w:rPr>
          <w:rFonts w:ascii="Times New Roman" w:hAnsi="Times New Roman"/>
          <w:sz w:val="24"/>
          <w:szCs w:val="24"/>
        </w:rPr>
        <w:t xml:space="preserve"> </w:t>
      </w:r>
      <w:r w:rsidRPr="00483B60">
        <w:rPr>
          <w:rFonts w:ascii="Times New Roman" w:hAnsi="Times New Roman"/>
          <w:sz w:val="24"/>
          <w:szCs w:val="24"/>
        </w:rPr>
        <w:t xml:space="preserve">un </w:t>
      </w:r>
      <w:r>
        <w:rPr>
          <w:rFonts w:ascii="Times New Roman" w:hAnsi="Times New Roman"/>
          <w:sz w:val="24"/>
          <w:szCs w:val="24"/>
        </w:rPr>
        <w:t xml:space="preserve"> </w:t>
      </w:r>
      <w:r w:rsidRPr="00483B60">
        <w:rPr>
          <w:rFonts w:ascii="Times New Roman" w:hAnsi="Times New Roman"/>
          <w:sz w:val="24"/>
          <w:szCs w:val="24"/>
        </w:rPr>
        <w:t xml:space="preserve">repertorio </w:t>
      </w:r>
      <w:r>
        <w:rPr>
          <w:rFonts w:ascii="Times New Roman" w:hAnsi="Times New Roman"/>
          <w:sz w:val="24"/>
          <w:szCs w:val="24"/>
        </w:rPr>
        <w:t xml:space="preserve"> </w:t>
      </w:r>
      <w:r w:rsidRPr="00483B60">
        <w:rPr>
          <w:rFonts w:ascii="Times New Roman" w:hAnsi="Times New Roman"/>
          <w:sz w:val="24"/>
          <w:szCs w:val="24"/>
        </w:rPr>
        <w:t>de tributos que surgen compulsivamente, sin orden ni consideración racional alguna, el fin es solamente cubrir las nece</w:t>
      </w:r>
      <w:r>
        <w:rPr>
          <w:rFonts w:ascii="Times New Roman" w:hAnsi="Times New Roman"/>
          <w:sz w:val="24"/>
          <w:szCs w:val="24"/>
        </w:rPr>
        <w:t>sidades pecuniarias del estado.</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 xml:space="preserve">Riesgo Tributario como Elemento de la Planificación Tributaria. </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Galarraga (2002</w:t>
      </w:r>
      <w:r>
        <w:rPr>
          <w:rFonts w:ascii="Times New Roman" w:hAnsi="Times New Roman"/>
          <w:sz w:val="24"/>
          <w:szCs w:val="24"/>
        </w:rPr>
        <w:t xml:space="preserve">, P.46). </w:t>
      </w:r>
      <w:r w:rsidRPr="00483B60">
        <w:rPr>
          <w:rFonts w:ascii="Times New Roman" w:hAnsi="Times New Roman"/>
          <w:sz w:val="24"/>
          <w:szCs w:val="24"/>
        </w:rPr>
        <w:t>Los procesos de planificación tributaria, siempre partirán con una medición del riesgo tributario, así lo señala Galarraga, definiéndolo como “El Riesgo Tributario es el peligro contingente de daño, ocasionado al sujeto pasivo del tributo en consecuencia de: Presión Tributaria, El incumplimiento de sus obligaciones impositivas y como ultimo las consecuencia de sus propias decisiones económicas.”</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Clasificación del Riesgo Tributario.</w:t>
      </w:r>
    </w:p>
    <w:p w:rsidR="00B46CB9" w:rsidRPr="00483B60" w:rsidRDefault="00B46CB9" w:rsidP="00B46CB9">
      <w:pPr>
        <w:widowControl w:val="0"/>
        <w:spacing w:after="0" w:line="360" w:lineRule="auto"/>
        <w:ind w:firstLine="709"/>
        <w:jc w:val="both"/>
        <w:rPr>
          <w:rFonts w:ascii="Times New Roman" w:hAnsi="Times New Roman"/>
          <w:sz w:val="24"/>
          <w:szCs w:val="24"/>
        </w:rPr>
      </w:pPr>
      <w:r w:rsidRPr="00483B60">
        <w:rPr>
          <w:rFonts w:ascii="Times New Roman" w:hAnsi="Times New Roman"/>
          <w:sz w:val="24"/>
          <w:szCs w:val="24"/>
        </w:rPr>
        <w:t>Galarraga (2002</w:t>
      </w:r>
      <w:r>
        <w:rPr>
          <w:rFonts w:ascii="Times New Roman" w:hAnsi="Times New Roman"/>
          <w:sz w:val="24"/>
          <w:szCs w:val="24"/>
        </w:rPr>
        <w:t xml:space="preserve">, P.47). </w:t>
      </w:r>
      <w:r w:rsidRPr="00483B60">
        <w:rPr>
          <w:rFonts w:ascii="Times New Roman" w:hAnsi="Times New Roman"/>
          <w:sz w:val="24"/>
          <w:szCs w:val="24"/>
        </w:rPr>
        <w:t xml:space="preserve">Este riesgo tributario es clasificado en Riesgo Objetivo y Subjetivo, el primero es el grado de daño patrimonial que puede ser causado al patrimonio de una empresa en vista de las obligaciones tributarias al que este es sometido, existe riesgo objetivo cuando por ejemplo, existen impuestos directos de tarifas muy elevadas. Por otra parte, se tiene el Riesgo Subjetivo que es el daño patrimonial que pudiera causarse a la empresa en vista de decisiones propias </w:t>
      </w:r>
      <w:r w:rsidRPr="00483B60">
        <w:rPr>
          <w:rFonts w:ascii="Times New Roman" w:hAnsi="Times New Roman"/>
          <w:sz w:val="24"/>
          <w:szCs w:val="24"/>
        </w:rPr>
        <w:lastRenderedPageBreak/>
        <w:t>tomadas por miembros de la empresa, como es el no reconocimiento de determinada Ley Tributaria.</w:t>
      </w:r>
    </w:p>
    <w:p w:rsidR="00B46CB9" w:rsidRDefault="00B46CB9" w:rsidP="00B46CB9">
      <w:pPr>
        <w:widowControl w:val="0"/>
        <w:spacing w:after="0" w:line="360" w:lineRule="auto"/>
        <w:ind w:firstLine="709"/>
        <w:jc w:val="both"/>
        <w:rPr>
          <w:rFonts w:ascii="Times New Roman" w:hAnsi="Times New Roman"/>
          <w:sz w:val="24"/>
          <w:szCs w:val="24"/>
        </w:rPr>
      </w:pPr>
    </w:p>
    <w:p w:rsidR="00B46CB9" w:rsidRPr="00483B60" w:rsidRDefault="00B46CB9" w:rsidP="00B46CB9">
      <w:pPr>
        <w:widowControl w:val="0"/>
        <w:spacing w:after="0" w:line="360" w:lineRule="auto"/>
        <w:ind w:firstLine="709"/>
        <w:jc w:val="both"/>
        <w:rPr>
          <w:rFonts w:ascii="Times New Roman" w:hAnsi="Times New Roman"/>
          <w:sz w:val="24"/>
          <w:szCs w:val="24"/>
        </w:rPr>
      </w:pPr>
      <w:r w:rsidRPr="00483B60">
        <w:rPr>
          <w:rFonts w:ascii="Times New Roman" w:hAnsi="Times New Roman"/>
          <w:sz w:val="24"/>
          <w:szCs w:val="24"/>
        </w:rPr>
        <w:t>Relación Jurídica Tributaria: Es el conjunto de obligaciones, deberes, derechos y potestades originadas por la aplicación de los tributos, tanto por los obligados tributarios como por la administración tributaria.</w:t>
      </w:r>
    </w:p>
    <w:p w:rsidR="00B46CB9" w:rsidRDefault="00B46CB9" w:rsidP="00B46CB9">
      <w:pPr>
        <w:spacing w:after="0" w:line="360" w:lineRule="auto"/>
        <w:ind w:firstLine="708"/>
        <w:jc w:val="both"/>
        <w:rPr>
          <w:rFonts w:ascii="Times New Roman" w:hAnsi="Times New Roman"/>
          <w:sz w:val="24"/>
          <w:szCs w:val="24"/>
        </w:rPr>
      </w:pPr>
    </w:p>
    <w:p w:rsidR="00B46CB9" w:rsidRPr="00C451D1" w:rsidRDefault="00B46CB9" w:rsidP="00B46CB9">
      <w:pPr>
        <w:spacing w:after="0" w:line="360" w:lineRule="auto"/>
        <w:ind w:firstLine="708"/>
        <w:jc w:val="both"/>
        <w:rPr>
          <w:rFonts w:ascii="Times New Roman" w:hAnsi="Times New Roman"/>
          <w:sz w:val="24"/>
          <w:szCs w:val="24"/>
        </w:rPr>
      </w:pPr>
      <w:r w:rsidRPr="00C451D1">
        <w:rPr>
          <w:rFonts w:ascii="Times New Roman" w:hAnsi="Times New Roman"/>
          <w:sz w:val="24"/>
          <w:szCs w:val="24"/>
        </w:rPr>
        <w:t xml:space="preserve">Obligación Tributaria: El artículo 13 del Código Orgánico Tributario (COT) señala que “La obligación tributaria surge entre el estado, en las distintas expresiones del Poder Público, y los sujetos pasivos, en cuanto ocurra el presupuesto de hecho previsto en la Ley. La obligación tributaria constituye un vínculo de carácter personal, aunque su cumplimiento se asegure mediante garantía real o con privilegios especiales”. </w:t>
      </w:r>
    </w:p>
    <w:p w:rsidR="00B46CB9" w:rsidRDefault="00B46CB9" w:rsidP="00B46CB9">
      <w:pPr>
        <w:spacing w:after="0" w:line="360" w:lineRule="auto"/>
        <w:ind w:firstLine="708"/>
        <w:jc w:val="both"/>
        <w:rPr>
          <w:rFonts w:ascii="Times New Roman" w:hAnsi="Times New Roman"/>
          <w:sz w:val="24"/>
          <w:szCs w:val="24"/>
        </w:rPr>
      </w:pPr>
    </w:p>
    <w:p w:rsidR="00B46CB9" w:rsidRPr="00C451D1" w:rsidRDefault="00B46CB9" w:rsidP="00B46CB9">
      <w:pPr>
        <w:spacing w:after="0" w:line="360" w:lineRule="auto"/>
        <w:ind w:firstLine="708"/>
        <w:jc w:val="both"/>
        <w:rPr>
          <w:rFonts w:ascii="Times New Roman" w:hAnsi="Times New Roman"/>
          <w:sz w:val="24"/>
          <w:szCs w:val="24"/>
        </w:rPr>
      </w:pPr>
      <w:r w:rsidRPr="00C451D1">
        <w:rPr>
          <w:rFonts w:ascii="Times New Roman" w:hAnsi="Times New Roman"/>
          <w:sz w:val="24"/>
          <w:szCs w:val="24"/>
        </w:rPr>
        <w:t>Hecho Imponible: El artículo 36 del Código Orgánico Tributario (COT) conceptualiza el hecho imponible como “…es el presupuesto establecido por la ley para tipificar el tributo, y cuya realización origina el nacimiento de la obligación tributaria.”</w:t>
      </w:r>
    </w:p>
    <w:p w:rsidR="00B46CB9" w:rsidRDefault="00B46CB9" w:rsidP="00B46CB9">
      <w:pPr>
        <w:spacing w:after="0" w:line="360" w:lineRule="auto"/>
        <w:ind w:firstLine="708"/>
        <w:jc w:val="both"/>
        <w:rPr>
          <w:rFonts w:ascii="Times New Roman" w:hAnsi="Times New Roman"/>
          <w:sz w:val="24"/>
          <w:szCs w:val="24"/>
        </w:rPr>
      </w:pPr>
    </w:p>
    <w:p w:rsidR="00B46CB9" w:rsidRPr="00C451D1" w:rsidRDefault="00B46CB9" w:rsidP="00B46CB9">
      <w:pPr>
        <w:spacing w:after="0" w:line="360" w:lineRule="auto"/>
        <w:ind w:firstLine="708"/>
        <w:jc w:val="both"/>
        <w:rPr>
          <w:rFonts w:ascii="Times New Roman" w:hAnsi="Times New Roman"/>
          <w:sz w:val="24"/>
          <w:szCs w:val="24"/>
        </w:rPr>
      </w:pPr>
      <w:r w:rsidRPr="00C451D1">
        <w:rPr>
          <w:rFonts w:ascii="Times New Roman" w:hAnsi="Times New Roman"/>
          <w:sz w:val="24"/>
          <w:szCs w:val="24"/>
        </w:rPr>
        <w:t>Base imponible: es el parámetro constituido por una cantidad monetaria o por un bien valorado, que sirve de base para medición de un tributo, en donde se concentra el hecho generador, para conocer en qué medida queda afectado por el tributo, indicando la base de cálculo a la cual se aplica la alícuota.</w:t>
      </w:r>
    </w:p>
    <w:p w:rsidR="00B46CB9" w:rsidRDefault="00B46CB9" w:rsidP="00B46CB9">
      <w:pPr>
        <w:spacing w:after="0" w:line="360" w:lineRule="auto"/>
        <w:ind w:firstLine="708"/>
        <w:jc w:val="both"/>
        <w:rPr>
          <w:rFonts w:ascii="Times New Roman" w:hAnsi="Times New Roman"/>
          <w:sz w:val="24"/>
          <w:szCs w:val="24"/>
        </w:rPr>
      </w:pPr>
    </w:p>
    <w:p w:rsidR="00B46CB9" w:rsidRPr="00C451D1" w:rsidRDefault="00B46CB9" w:rsidP="00B46CB9">
      <w:pPr>
        <w:spacing w:after="0" w:line="360" w:lineRule="auto"/>
        <w:ind w:firstLine="708"/>
        <w:jc w:val="both"/>
        <w:rPr>
          <w:rFonts w:ascii="Times New Roman" w:hAnsi="Times New Roman"/>
          <w:sz w:val="24"/>
          <w:szCs w:val="24"/>
        </w:rPr>
      </w:pPr>
      <w:r w:rsidRPr="00C451D1">
        <w:rPr>
          <w:rFonts w:ascii="Times New Roman" w:hAnsi="Times New Roman"/>
          <w:sz w:val="24"/>
          <w:szCs w:val="24"/>
        </w:rPr>
        <w:t>Sujetos del Tributo: En la Relación Jurídica existen dos sujetos como son el sujeto activo que es el Estado acreedor del tributo y el sujeto pasivo que es el deudor del impuesto.</w:t>
      </w:r>
    </w:p>
    <w:p w:rsidR="00B46CB9" w:rsidRDefault="00B46CB9" w:rsidP="00B46CB9">
      <w:pPr>
        <w:spacing w:after="0" w:line="360" w:lineRule="auto"/>
        <w:ind w:firstLine="708"/>
        <w:jc w:val="both"/>
        <w:rPr>
          <w:rFonts w:ascii="Times New Roman" w:hAnsi="Times New Roman"/>
          <w:sz w:val="24"/>
          <w:szCs w:val="24"/>
        </w:rPr>
      </w:pPr>
    </w:p>
    <w:p w:rsidR="00B46CB9" w:rsidRPr="00C451D1" w:rsidRDefault="00B46CB9" w:rsidP="00B46CB9">
      <w:pPr>
        <w:spacing w:after="0" w:line="360" w:lineRule="auto"/>
        <w:ind w:firstLine="708"/>
        <w:jc w:val="both"/>
        <w:rPr>
          <w:rFonts w:ascii="Times New Roman" w:hAnsi="Times New Roman"/>
          <w:sz w:val="24"/>
          <w:szCs w:val="24"/>
        </w:rPr>
      </w:pPr>
      <w:r w:rsidRPr="00C451D1">
        <w:rPr>
          <w:rFonts w:ascii="Times New Roman" w:hAnsi="Times New Roman"/>
          <w:sz w:val="24"/>
          <w:szCs w:val="24"/>
        </w:rPr>
        <w:lastRenderedPageBreak/>
        <w:t xml:space="preserve">Sujetos Activos: El Código Orgánico Tributario (COT) en su artículo 18 lo define como “Es sujeto activo de la Obligación Tributaria el ente público acreedor del tributo”. </w:t>
      </w:r>
    </w:p>
    <w:p w:rsidR="00B46CB9" w:rsidRPr="00483B60" w:rsidRDefault="00B46CB9" w:rsidP="00B46CB9">
      <w:pPr>
        <w:spacing w:after="0" w:line="360" w:lineRule="auto"/>
        <w:ind w:firstLine="708"/>
        <w:jc w:val="both"/>
        <w:rPr>
          <w:rFonts w:ascii="Times New Roman" w:hAnsi="Times New Roman"/>
          <w:sz w:val="24"/>
          <w:szCs w:val="24"/>
        </w:rPr>
      </w:pPr>
      <w:r w:rsidRPr="00C451D1">
        <w:rPr>
          <w:rFonts w:ascii="Times New Roman" w:hAnsi="Times New Roman"/>
          <w:sz w:val="24"/>
          <w:szCs w:val="24"/>
        </w:rPr>
        <w:t>Sujetos Pasivos: El Código Orgánico Tributario (COT) en su artículo 19 lo define como “Es sujeto pasivo el obligado al cumplimiento de las prestaciones tributarias, sea en calidad de contribuyente o de responsable.”</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Presión Tributaria</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En términos general, para </w:t>
      </w:r>
      <w:proofErr w:type="spellStart"/>
      <w:r w:rsidRPr="00483B60">
        <w:rPr>
          <w:rFonts w:ascii="Times New Roman" w:hAnsi="Times New Roman"/>
          <w:sz w:val="24"/>
          <w:szCs w:val="24"/>
        </w:rPr>
        <w:t>Alaña</w:t>
      </w:r>
      <w:proofErr w:type="spellEnd"/>
      <w:r w:rsidRPr="00483B60">
        <w:rPr>
          <w:rFonts w:ascii="Times New Roman" w:hAnsi="Times New Roman"/>
          <w:sz w:val="24"/>
          <w:szCs w:val="24"/>
        </w:rPr>
        <w:t xml:space="preserve"> y Chandler (2005</w:t>
      </w:r>
      <w:r>
        <w:rPr>
          <w:rFonts w:ascii="Times New Roman" w:hAnsi="Times New Roman"/>
          <w:sz w:val="24"/>
          <w:szCs w:val="24"/>
        </w:rPr>
        <w:t xml:space="preserve"> P10</w:t>
      </w:r>
      <w:r w:rsidRPr="00483B60">
        <w:rPr>
          <w:rFonts w:ascii="Times New Roman" w:hAnsi="Times New Roman"/>
          <w:sz w:val="24"/>
          <w:szCs w:val="24"/>
        </w:rPr>
        <w:t>); “es la relación existente entre la exacción fiscal soportada por una persona física, un grupo de personas o una colectividad territorial, y la renta que dispone esa persona, grupo o colectividad”. Hay tres concepciones de presión tributaria:</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Presión Tributaria individual: La relación surge de comparar el importe total de la deuda fiscal de una persona con su renta (formula </w:t>
      </w:r>
      <w:proofErr w:type="spellStart"/>
      <w:r w:rsidRPr="00483B60">
        <w:rPr>
          <w:rFonts w:ascii="Times New Roman" w:hAnsi="Times New Roman"/>
          <w:sz w:val="24"/>
          <w:szCs w:val="24"/>
        </w:rPr>
        <w:t>desistible</w:t>
      </w:r>
      <w:proofErr w:type="spellEnd"/>
      <w:r>
        <w:rPr>
          <w:rFonts w:ascii="Times New Roman" w:hAnsi="Times New Roman"/>
          <w:sz w:val="24"/>
          <w:szCs w:val="24"/>
        </w:rPr>
        <w:t>,</w:t>
      </w:r>
      <w:r w:rsidRPr="00483B60">
        <w:rPr>
          <w:rFonts w:ascii="Times New Roman" w:hAnsi="Times New Roman"/>
          <w:sz w:val="24"/>
          <w:szCs w:val="24"/>
        </w:rPr>
        <w:t xml:space="preserve"> ya que no tiene en cuenta los servicios concretos que el contribuyente recibe).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Presión Tributaria Sectorial: Surge de comparar la relación entre el importe de la deuda de un determinado sector (agrícola, industrial, comercial, etc.) con la renta que produce el sector, este porcentaje puede ser interesante dentro de la política fiscal, es difícil de establecer la Presión Tributaria sectorial, ante la imperfección de las estadísticas.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Presión Tributaria Nacional: Es la relación entre el conjunto de tributos y la riqueza de la colectividad, en otras palabras es el nivel de exigencia que ejerce la sociedad, sobre el total de riquezas producidas por sus integrantes.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La presión es tolerable o excesiva, quiere expresarse que el sacrificio impuesto a la colectividad por el estado es intolerable o excesivo. La presión </w:t>
      </w:r>
      <w:r w:rsidRPr="00483B60">
        <w:rPr>
          <w:rFonts w:ascii="Times New Roman" w:hAnsi="Times New Roman"/>
          <w:sz w:val="24"/>
          <w:szCs w:val="24"/>
        </w:rPr>
        <w:lastRenderedPageBreak/>
        <w:t>tributaria, expresa el grado de intervención del estado en la vida económica y social y la importancia de las funciones asumidas por el estado.</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Presión Tributaria Ordinaria: Seria la relación entre los recursos del estado y la renta de los particulares.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Presión Tributaria Extraordinaria: Reflejaría la relación entre los recursos extraordinarios del estado y el patrimonio de la colectividad.</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sz w:val="24"/>
          <w:szCs w:val="24"/>
        </w:rPr>
        <w:t>De lo antes señalado, se tiene que la presión tributaria es la relación que existe entre los tributos que son soportados y la renta que dispone el contribuyente (natural o jurídico) para cumplir con ellos. Un planificador tributario debe considerar el efecto y consecuencia de la presión tributaria de acuerdo al</w:t>
      </w:r>
      <w:r>
        <w:rPr>
          <w:rFonts w:ascii="Times New Roman" w:hAnsi="Times New Roman"/>
          <w:sz w:val="24"/>
          <w:szCs w:val="24"/>
        </w:rPr>
        <w:t xml:space="preserve"> ámbito y tipo de organización.</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Control Interno</w:t>
      </w:r>
    </w:p>
    <w:p w:rsidR="00B46CB9" w:rsidRPr="00483B60" w:rsidRDefault="00B46CB9" w:rsidP="00B46CB9">
      <w:pPr>
        <w:spacing w:after="0" w:line="360" w:lineRule="auto"/>
        <w:jc w:val="both"/>
        <w:rPr>
          <w:rFonts w:ascii="Times New Roman" w:hAnsi="Times New Roman"/>
          <w:sz w:val="24"/>
          <w:szCs w:val="24"/>
        </w:rPr>
      </w:pPr>
      <w:r w:rsidRPr="002D7CF8">
        <w:rPr>
          <w:rFonts w:ascii="Times New Roman" w:hAnsi="Times New Roman"/>
          <w:sz w:val="24"/>
          <w:szCs w:val="24"/>
        </w:rPr>
        <w:t xml:space="preserve"> </w:t>
      </w:r>
      <w:r>
        <w:rPr>
          <w:rFonts w:ascii="Times New Roman" w:hAnsi="Times New Roman"/>
          <w:sz w:val="24"/>
          <w:szCs w:val="24"/>
        </w:rPr>
        <w:tab/>
      </w:r>
      <w:r w:rsidRPr="00483B60">
        <w:rPr>
          <w:rFonts w:ascii="Times New Roman" w:hAnsi="Times New Roman"/>
          <w:sz w:val="24"/>
          <w:szCs w:val="24"/>
        </w:rPr>
        <w:t>Galarraga (2002</w:t>
      </w:r>
      <w:r>
        <w:rPr>
          <w:rFonts w:ascii="Times New Roman" w:hAnsi="Times New Roman"/>
          <w:sz w:val="24"/>
          <w:szCs w:val="24"/>
        </w:rPr>
        <w:t xml:space="preserve">, P.54). </w:t>
      </w:r>
      <w:r w:rsidRPr="00483B60">
        <w:rPr>
          <w:rFonts w:ascii="Times New Roman" w:hAnsi="Times New Roman"/>
          <w:sz w:val="24"/>
          <w:szCs w:val="24"/>
        </w:rPr>
        <w:t>Se hace importante destacar, que para que la planificación tributaria pueda cumplirse satisfactoriamente obedece en gran medida al control interno que se lleve en las organizaciones es por ello; se deben conocer todos los elementos técnicos para su aplicación y mejora.</w:t>
      </w:r>
    </w:p>
    <w:p w:rsidR="00B46CB9" w:rsidRDefault="00B46CB9" w:rsidP="00B46CB9">
      <w:pPr>
        <w:spacing w:after="0" w:line="360" w:lineRule="auto"/>
        <w:ind w:firstLine="450"/>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Para algunos tratadistas específicamente para la Superintendencia Nacional de Auditoria en su Manual Normas de Control interno sobre un Modelo Genérico de la Administración Central y Descentralizada (2005) partiendo del informe COSO, establece conceptos, componentes, elementos y procedimientos del control interno tal y como sigue:</w:t>
      </w:r>
    </w:p>
    <w:p w:rsidR="00B46CB9" w:rsidRPr="00483B60" w:rsidRDefault="00B46CB9" w:rsidP="00B46CB9">
      <w:pPr>
        <w:pStyle w:val="Prrafodelista"/>
        <w:numPr>
          <w:ilvl w:val="0"/>
          <w:numId w:val="9"/>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El control interno es un proceso, es un medio hacia un fin y no un fin así mismo.</w:t>
      </w:r>
    </w:p>
    <w:p w:rsidR="00B46CB9" w:rsidRPr="00483B60" w:rsidRDefault="00B46CB9" w:rsidP="00B46CB9">
      <w:pPr>
        <w:pStyle w:val="Prrafodelista"/>
        <w:numPr>
          <w:ilvl w:val="0"/>
          <w:numId w:val="9"/>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El control interno es efectuados por personas no es solo políticas, manuales y formatos sino personas a todos los niveles de la organización.</w:t>
      </w:r>
    </w:p>
    <w:p w:rsidR="00B46CB9" w:rsidRPr="00483B60" w:rsidRDefault="00B46CB9" w:rsidP="00B46CB9">
      <w:pPr>
        <w:pStyle w:val="Prrafodelista"/>
        <w:numPr>
          <w:ilvl w:val="0"/>
          <w:numId w:val="9"/>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lastRenderedPageBreak/>
        <w:t>El control interno por muy bien que este diseñado e implantado solo puede aportar un grado razonable de seguridad, acerca de la consecución de los objetos de la entidad, ya que se ve afectada por limitaciones que son inherentes a todos los controles.</w:t>
      </w: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 xml:space="preserve">Componentes del Control Interno </w:t>
      </w: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sz w:val="24"/>
          <w:szCs w:val="24"/>
        </w:rPr>
        <w:t>Galarraga (2002</w:t>
      </w:r>
      <w:r>
        <w:rPr>
          <w:rFonts w:ascii="Times New Roman" w:hAnsi="Times New Roman"/>
          <w:sz w:val="24"/>
          <w:szCs w:val="24"/>
        </w:rPr>
        <w:t>, P.54)</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Una vez conocido la conceptualización del control interno, se hace importante considerar los elementos que componen el control interno, entre ellos encontraremos.</w:t>
      </w:r>
    </w:p>
    <w:p w:rsidR="00B46CB9" w:rsidRPr="00483B60" w:rsidRDefault="00B46CB9" w:rsidP="00B46CB9">
      <w:pPr>
        <w:pStyle w:val="Prrafodelista"/>
        <w:numPr>
          <w:ilvl w:val="0"/>
          <w:numId w:val="10"/>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El ambiente de control.</w:t>
      </w:r>
    </w:p>
    <w:p w:rsidR="00B46CB9" w:rsidRPr="00483B60" w:rsidRDefault="00B46CB9" w:rsidP="00B46CB9">
      <w:pPr>
        <w:pStyle w:val="Prrafodelista"/>
        <w:numPr>
          <w:ilvl w:val="0"/>
          <w:numId w:val="10"/>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Los procesos de valoración de riesgos de la organización.</w:t>
      </w:r>
    </w:p>
    <w:p w:rsidR="00B46CB9" w:rsidRPr="00483B60" w:rsidRDefault="00B46CB9" w:rsidP="00B46CB9">
      <w:pPr>
        <w:pStyle w:val="Prrafodelista"/>
        <w:numPr>
          <w:ilvl w:val="0"/>
          <w:numId w:val="10"/>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Los sistemas de información y comunicación.</w:t>
      </w:r>
    </w:p>
    <w:p w:rsidR="00B46CB9" w:rsidRPr="00483B60" w:rsidRDefault="00B46CB9" w:rsidP="00B46CB9">
      <w:pPr>
        <w:pStyle w:val="Prrafodelista"/>
        <w:numPr>
          <w:ilvl w:val="0"/>
          <w:numId w:val="10"/>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Los procedimientos de control.</w:t>
      </w:r>
    </w:p>
    <w:p w:rsidR="00B46CB9" w:rsidRPr="00483B60" w:rsidRDefault="00B46CB9" w:rsidP="00B46CB9">
      <w:pPr>
        <w:pStyle w:val="Prrafodelista"/>
        <w:numPr>
          <w:ilvl w:val="0"/>
          <w:numId w:val="10"/>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La supervisión y monitoreo de los controles.</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Elementos del Ambiente de Control</w:t>
      </w:r>
    </w:p>
    <w:p w:rsidR="00B46CB9" w:rsidRPr="00483B60" w:rsidRDefault="00B46CB9" w:rsidP="00B46CB9">
      <w:pPr>
        <w:spacing w:after="0" w:line="360" w:lineRule="auto"/>
        <w:ind w:firstLine="360"/>
        <w:jc w:val="both"/>
        <w:rPr>
          <w:rFonts w:ascii="Times New Roman" w:hAnsi="Times New Roman"/>
          <w:b/>
          <w:sz w:val="24"/>
          <w:szCs w:val="24"/>
        </w:rPr>
      </w:pPr>
      <w:r>
        <w:rPr>
          <w:rFonts w:ascii="Times New Roman" w:hAnsi="Times New Roman"/>
          <w:sz w:val="24"/>
          <w:szCs w:val="24"/>
        </w:rPr>
        <w:tab/>
      </w:r>
      <w:r w:rsidRPr="00483B60">
        <w:rPr>
          <w:rFonts w:ascii="Times New Roman" w:hAnsi="Times New Roman"/>
          <w:sz w:val="24"/>
          <w:szCs w:val="24"/>
        </w:rPr>
        <w:t>Galarraga (2002</w:t>
      </w:r>
      <w:r>
        <w:rPr>
          <w:rFonts w:ascii="Times New Roman" w:hAnsi="Times New Roman"/>
          <w:sz w:val="24"/>
          <w:szCs w:val="24"/>
        </w:rPr>
        <w:t>, P.55)</w:t>
      </w:r>
    </w:p>
    <w:p w:rsidR="00B46CB9" w:rsidRPr="00483B60" w:rsidRDefault="00B46CB9" w:rsidP="00B46CB9">
      <w:pPr>
        <w:pStyle w:val="Prrafodelista"/>
        <w:numPr>
          <w:ilvl w:val="0"/>
          <w:numId w:val="11"/>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Comunicación y cumplimiento de la integridad y de los valores éticos.</w:t>
      </w:r>
    </w:p>
    <w:p w:rsidR="00B46CB9" w:rsidRPr="00483B60" w:rsidRDefault="00B46CB9" w:rsidP="00B46CB9">
      <w:pPr>
        <w:pStyle w:val="Prrafodelista"/>
        <w:numPr>
          <w:ilvl w:val="0"/>
          <w:numId w:val="11"/>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Compromiso con la competencia.</w:t>
      </w:r>
    </w:p>
    <w:p w:rsidR="00B46CB9" w:rsidRPr="00483B60" w:rsidRDefault="00B46CB9" w:rsidP="00B46CB9">
      <w:pPr>
        <w:pStyle w:val="Prrafodelista"/>
        <w:numPr>
          <w:ilvl w:val="0"/>
          <w:numId w:val="11"/>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Filosofía y estilo de operación de la administración.</w:t>
      </w:r>
    </w:p>
    <w:p w:rsidR="00B46CB9" w:rsidRPr="00483B60" w:rsidRDefault="00B46CB9" w:rsidP="00B46CB9">
      <w:pPr>
        <w:pStyle w:val="Prrafodelista"/>
        <w:numPr>
          <w:ilvl w:val="0"/>
          <w:numId w:val="11"/>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Estructura organizacional.</w:t>
      </w:r>
    </w:p>
    <w:p w:rsidR="00B46CB9" w:rsidRPr="00483B60" w:rsidRDefault="00B46CB9" w:rsidP="00B46CB9">
      <w:pPr>
        <w:pStyle w:val="Prrafodelista"/>
        <w:numPr>
          <w:ilvl w:val="0"/>
          <w:numId w:val="11"/>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Asignación de autoridad y responsabilidad.</w:t>
      </w:r>
    </w:p>
    <w:p w:rsidR="00B46CB9" w:rsidRPr="00483B60" w:rsidRDefault="00B46CB9" w:rsidP="00B46CB9">
      <w:pPr>
        <w:pStyle w:val="Prrafodelista"/>
        <w:numPr>
          <w:ilvl w:val="0"/>
          <w:numId w:val="11"/>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Políticas y prácticas de recursos humanos.</w:t>
      </w:r>
    </w:p>
    <w:p w:rsidR="00B46CB9" w:rsidRDefault="00B46CB9" w:rsidP="00B46CB9">
      <w:pPr>
        <w:tabs>
          <w:tab w:val="left" w:pos="284"/>
        </w:tabs>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b/>
          <w:sz w:val="24"/>
          <w:szCs w:val="24"/>
        </w:rPr>
        <w:t>Procedimiento de Control</w:t>
      </w:r>
    </w:p>
    <w:p w:rsidR="00B46CB9" w:rsidRPr="00483B60" w:rsidRDefault="00B46CB9" w:rsidP="00B46CB9">
      <w:pPr>
        <w:spacing w:after="0" w:line="360" w:lineRule="auto"/>
        <w:ind w:firstLine="708"/>
        <w:jc w:val="both"/>
        <w:rPr>
          <w:rFonts w:ascii="Times New Roman" w:hAnsi="Times New Roman"/>
          <w:b/>
          <w:sz w:val="24"/>
          <w:szCs w:val="24"/>
        </w:rPr>
      </w:pPr>
      <w:r w:rsidRPr="00483B60">
        <w:rPr>
          <w:rFonts w:ascii="Times New Roman" w:hAnsi="Times New Roman"/>
          <w:sz w:val="24"/>
          <w:szCs w:val="24"/>
        </w:rPr>
        <w:t>Galarraga (2002</w:t>
      </w:r>
      <w:r>
        <w:rPr>
          <w:rFonts w:ascii="Times New Roman" w:hAnsi="Times New Roman"/>
          <w:sz w:val="24"/>
          <w:szCs w:val="24"/>
        </w:rPr>
        <w:t>, P.56)</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Son las políticas y los procedimientos que ayudan a asegurar que se cumplan las directivas de la administración.</w:t>
      </w:r>
    </w:p>
    <w:p w:rsidR="00B46CB9" w:rsidRPr="00483B60" w:rsidRDefault="00B46CB9" w:rsidP="00B46CB9">
      <w:pPr>
        <w:pStyle w:val="Prrafodelista"/>
        <w:numPr>
          <w:ilvl w:val="0"/>
          <w:numId w:val="1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Procedimientos de información.</w:t>
      </w:r>
    </w:p>
    <w:p w:rsidR="00B46CB9" w:rsidRPr="00483B60" w:rsidRDefault="00B46CB9" w:rsidP="00B46CB9">
      <w:pPr>
        <w:pStyle w:val="Prrafodelista"/>
        <w:numPr>
          <w:ilvl w:val="0"/>
          <w:numId w:val="1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lastRenderedPageBreak/>
        <w:t>Revisión del desempeño.</w:t>
      </w:r>
    </w:p>
    <w:p w:rsidR="00B46CB9" w:rsidRPr="00483B60" w:rsidRDefault="00B46CB9" w:rsidP="00B46CB9">
      <w:pPr>
        <w:pStyle w:val="Prrafodelista"/>
        <w:numPr>
          <w:ilvl w:val="0"/>
          <w:numId w:val="1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Controles físicos.</w:t>
      </w:r>
    </w:p>
    <w:p w:rsidR="00B46CB9" w:rsidRPr="00483B60" w:rsidRDefault="00B46CB9" w:rsidP="00B46CB9">
      <w:pPr>
        <w:pStyle w:val="Prrafodelista"/>
        <w:numPr>
          <w:ilvl w:val="0"/>
          <w:numId w:val="12"/>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Segregación de funciones.</w:t>
      </w:r>
    </w:p>
    <w:p w:rsidR="00B46CB9" w:rsidRDefault="00B46CB9" w:rsidP="00B46CB9">
      <w:pPr>
        <w:spacing w:after="160" w:line="259" w:lineRule="auto"/>
        <w:rPr>
          <w:rFonts w:ascii="Times New Roman" w:hAnsi="Times New Roman"/>
          <w:b/>
          <w:sz w:val="24"/>
          <w:szCs w:val="24"/>
        </w:rPr>
      </w:pPr>
      <w:r>
        <w:rPr>
          <w:rFonts w:ascii="Times New Roman" w:hAnsi="Times New Roman"/>
          <w:b/>
          <w:sz w:val="24"/>
          <w:szCs w:val="24"/>
        </w:rPr>
        <w:br w:type="page"/>
      </w:r>
    </w:p>
    <w:p w:rsidR="00B46CB9" w:rsidRDefault="00B46CB9" w:rsidP="00B46CB9">
      <w:pPr>
        <w:spacing w:after="0" w:line="360" w:lineRule="auto"/>
        <w:ind w:left="135" w:firstLine="573"/>
        <w:jc w:val="both"/>
        <w:rPr>
          <w:rFonts w:ascii="Times New Roman" w:hAnsi="Times New Roman"/>
          <w:b/>
          <w:sz w:val="24"/>
          <w:szCs w:val="24"/>
        </w:rPr>
      </w:pPr>
      <w:r w:rsidRPr="00483B60">
        <w:rPr>
          <w:rFonts w:ascii="Times New Roman" w:hAnsi="Times New Roman"/>
          <w:b/>
          <w:sz w:val="24"/>
          <w:szCs w:val="24"/>
        </w:rPr>
        <w:lastRenderedPageBreak/>
        <w:t>Concepto de Control Interno Informe COSO</w:t>
      </w:r>
    </w:p>
    <w:p w:rsidR="00B46CB9" w:rsidRPr="00483B60" w:rsidRDefault="00B46CB9" w:rsidP="00B46CB9">
      <w:pPr>
        <w:spacing w:after="0" w:line="360" w:lineRule="auto"/>
        <w:ind w:firstLine="708"/>
        <w:rPr>
          <w:rFonts w:ascii="Times New Roman" w:hAnsi="Times New Roman"/>
          <w:sz w:val="24"/>
          <w:szCs w:val="24"/>
        </w:rPr>
      </w:pPr>
      <w:r w:rsidRPr="009536A2">
        <w:rPr>
          <w:rFonts w:ascii="Times New Roman" w:eastAsia="Times New Roman" w:hAnsi="Times New Roman"/>
          <w:sz w:val="24"/>
          <w:szCs w:val="24"/>
          <w:lang w:val="en-US" w:eastAsia="es-VE"/>
        </w:rPr>
        <w:t>Committee of Sponsoring Organization (1992</w:t>
      </w:r>
      <w:r>
        <w:rPr>
          <w:rFonts w:ascii="Times New Roman" w:eastAsia="Times New Roman" w:hAnsi="Times New Roman"/>
          <w:sz w:val="24"/>
          <w:szCs w:val="24"/>
          <w:lang w:val="en-US" w:eastAsia="es-VE"/>
        </w:rPr>
        <w:t>,</w:t>
      </w:r>
      <w:r w:rsidRPr="009536A2">
        <w:rPr>
          <w:rFonts w:ascii="Times New Roman" w:eastAsia="Times New Roman" w:hAnsi="Times New Roman"/>
          <w:sz w:val="24"/>
          <w:szCs w:val="24"/>
          <w:lang w:val="en-US" w:eastAsia="es-VE"/>
        </w:rPr>
        <w:t xml:space="preserve"> P</w:t>
      </w:r>
      <w:r>
        <w:rPr>
          <w:rFonts w:ascii="Times New Roman" w:eastAsia="Times New Roman" w:hAnsi="Times New Roman"/>
          <w:sz w:val="24"/>
          <w:szCs w:val="24"/>
          <w:lang w:val="en-US" w:eastAsia="es-VE"/>
        </w:rPr>
        <w:t>.</w:t>
      </w:r>
      <w:r w:rsidRPr="009536A2">
        <w:rPr>
          <w:rFonts w:ascii="Times New Roman" w:eastAsia="Times New Roman" w:hAnsi="Times New Roman"/>
          <w:sz w:val="24"/>
          <w:szCs w:val="24"/>
          <w:lang w:val="en-US" w:eastAsia="es-VE"/>
        </w:rPr>
        <w:t>5)</w:t>
      </w:r>
      <w:r>
        <w:rPr>
          <w:rFonts w:ascii="Times New Roman" w:eastAsia="Times New Roman" w:hAnsi="Times New Roman"/>
          <w:sz w:val="24"/>
          <w:szCs w:val="24"/>
          <w:lang w:val="en-US" w:eastAsia="es-VE"/>
        </w:rPr>
        <w:t xml:space="preserve">. </w:t>
      </w:r>
      <w:r w:rsidRPr="00483B60">
        <w:rPr>
          <w:rFonts w:ascii="Times New Roman" w:hAnsi="Times New Roman"/>
          <w:sz w:val="24"/>
          <w:szCs w:val="24"/>
        </w:rPr>
        <w:t>El control interno es un proceso efectuado por la junta directiva de una entidad, gerencia y otro personal para proveer razonable seguridad respecto al logro de objetivos en las siguientes categorías:</w:t>
      </w:r>
    </w:p>
    <w:p w:rsidR="00B46CB9" w:rsidRPr="00483B60" w:rsidRDefault="00B46CB9" w:rsidP="00B46CB9">
      <w:pPr>
        <w:pStyle w:val="Prrafodelista"/>
        <w:numPr>
          <w:ilvl w:val="0"/>
          <w:numId w:val="13"/>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Efectividad y eficiencia de las operaciones.</w:t>
      </w:r>
    </w:p>
    <w:p w:rsidR="00B46CB9" w:rsidRPr="00483B60" w:rsidRDefault="00B46CB9" w:rsidP="00B46CB9">
      <w:pPr>
        <w:pStyle w:val="Prrafodelista"/>
        <w:numPr>
          <w:ilvl w:val="0"/>
          <w:numId w:val="13"/>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Confiabilidad de la información financiera.</w:t>
      </w:r>
    </w:p>
    <w:p w:rsidR="00B46CB9" w:rsidRPr="00483B60" w:rsidRDefault="00B46CB9" w:rsidP="00B46CB9">
      <w:pPr>
        <w:pStyle w:val="Prrafodelista"/>
        <w:numPr>
          <w:ilvl w:val="0"/>
          <w:numId w:val="13"/>
        </w:numPr>
        <w:tabs>
          <w:tab w:val="left" w:pos="284"/>
        </w:tabs>
        <w:spacing w:after="0" w:line="360" w:lineRule="auto"/>
        <w:ind w:left="0" w:firstLine="0"/>
        <w:jc w:val="both"/>
        <w:rPr>
          <w:rFonts w:ascii="Times New Roman" w:hAnsi="Times New Roman"/>
          <w:sz w:val="24"/>
          <w:szCs w:val="24"/>
        </w:rPr>
      </w:pPr>
      <w:r w:rsidRPr="00483B60">
        <w:rPr>
          <w:rFonts w:ascii="Times New Roman" w:hAnsi="Times New Roman"/>
          <w:sz w:val="24"/>
          <w:szCs w:val="24"/>
        </w:rPr>
        <w:t>Cumplimientos de las leyes y regulaciones aplicables.</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jc w:val="both"/>
        <w:rPr>
          <w:rFonts w:ascii="Times New Roman" w:hAnsi="Times New Roman"/>
          <w:b/>
          <w:sz w:val="24"/>
          <w:szCs w:val="24"/>
        </w:rPr>
      </w:pPr>
      <w:r w:rsidRPr="00483B60">
        <w:rPr>
          <w:rFonts w:ascii="Times New Roman" w:hAnsi="Times New Roman"/>
          <w:b/>
          <w:sz w:val="24"/>
          <w:szCs w:val="24"/>
        </w:rPr>
        <w:t>Calendario de Obligaciones Tributarias</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Este instrumento es una medida de control interno tributario que consiste en una diagramación diaria y clasificada por mes, que muestra todas las obligaciones tributarias que deben acometerse durante todo el año fiscal para un determinado contribuyente.</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este sentido, los calendarios constituyen una herramienta para el trabajo de preparación de la determinación y pago de los tributos, permitiendo a la gerencia de la empresa un control más efectivo sobre los ejecutores de tales responsabilidades y de esta manera, contribuir a minimizar el cumplimiento extemporáneo de todas las obligaciones inherentes a la empresa. Existen diversidad de modelos de Calendarios de Obligaciones Tributarias, algunos son elaborados por el mismo Servicio Nacional de Administración Aduanera y Tributaria (SENIAT</w:t>
      </w:r>
      <w:r>
        <w:rPr>
          <w:rFonts w:ascii="Times New Roman" w:hAnsi="Times New Roman"/>
          <w:sz w:val="24"/>
          <w:szCs w:val="24"/>
        </w:rPr>
        <w:t>)</w:t>
      </w:r>
      <w:r w:rsidRPr="00483B60">
        <w:rPr>
          <w:rFonts w:ascii="Times New Roman" w:hAnsi="Times New Roman"/>
          <w:sz w:val="24"/>
          <w:szCs w:val="24"/>
        </w:rPr>
        <w:t>; otros por reconocidas firmas de auditores.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De lo antes expuesto y tomando en consideración las definiciones de los autores, se puede decir, que el control interno; es una herramienta fundamental para el éxito y desarrollo de las organizaciones ya que se efectúa mediante la armonización y coordinación de un plan elaborado por la administración y la alta gerencia de la </w:t>
      </w:r>
      <w:r w:rsidRPr="00483B60">
        <w:rPr>
          <w:rFonts w:ascii="Times New Roman" w:hAnsi="Times New Roman"/>
          <w:sz w:val="24"/>
          <w:szCs w:val="24"/>
        </w:rPr>
        <w:lastRenderedPageBreak/>
        <w:t>organización que facilita el cumplimiento de los objetivos a corto y mediano plazo, así como, afrontar las posibles dificultades que se pueden presentar en la materialización de los mismo, siempre enfocados a un posicionamiento futuro de la organización.</w:t>
      </w:r>
    </w:p>
    <w:p w:rsidR="00B46CB9" w:rsidRDefault="00B46CB9" w:rsidP="00B46CB9">
      <w:pPr>
        <w:spacing w:after="0" w:line="360" w:lineRule="auto"/>
        <w:jc w:val="both"/>
        <w:rPr>
          <w:rFonts w:ascii="Times New Roman" w:hAnsi="Times New Roman"/>
          <w:b/>
          <w:sz w:val="24"/>
          <w:szCs w:val="24"/>
        </w:rPr>
      </w:pPr>
    </w:p>
    <w:p w:rsidR="00B46CB9" w:rsidRPr="00483B60" w:rsidRDefault="00B46CB9" w:rsidP="00B46CB9">
      <w:pPr>
        <w:spacing w:after="0" w:line="360" w:lineRule="auto"/>
        <w:jc w:val="both"/>
        <w:rPr>
          <w:rFonts w:ascii="Times New Roman" w:hAnsi="Times New Roman"/>
          <w:b/>
          <w:sz w:val="24"/>
          <w:szCs w:val="24"/>
        </w:rPr>
      </w:pPr>
      <w:r w:rsidRPr="00483B60">
        <w:rPr>
          <w:rFonts w:ascii="Times New Roman" w:hAnsi="Times New Roman"/>
          <w:b/>
          <w:sz w:val="24"/>
          <w:szCs w:val="24"/>
        </w:rPr>
        <w:t xml:space="preserve">Relación Jurídico-Tributaria    </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Ramírez (2004</w:t>
      </w:r>
      <w:r>
        <w:rPr>
          <w:rFonts w:ascii="Times New Roman" w:hAnsi="Times New Roman"/>
          <w:sz w:val="24"/>
          <w:szCs w:val="24"/>
        </w:rPr>
        <w:t>, P.19</w:t>
      </w:r>
      <w:r w:rsidRPr="00483B60">
        <w:rPr>
          <w:rFonts w:ascii="Times New Roman" w:hAnsi="Times New Roman"/>
          <w:sz w:val="24"/>
          <w:szCs w:val="24"/>
        </w:rPr>
        <w:t>) sostiene que: “La relación jurídica tributaria es un vínculo que surge de la potestad tributaria del Estado, quien la ejerce, y el pueblo, quien está sometido a ella, en virtud de una norma constitucional de carácter general.”</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Por consiguiente, la relación jurídico tributaria es el vínculo que surge entre el Estado en cualquiera de sus distintas expresiones del poder público y los contribuyentes, sea esta persona natural o jurídica; en cuanto ocurre el presupuesto de hecho que da el nacimiento a la obligación tributaria.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En la relación jurídica tributaria existen dos sujetos que interactúan, uno de los cuales tiene la potestad de recaudar los distintos tributos y el otro quien está obligado a pagarlos. En este sentido, es necesario conceptualizar cada uno de estos sujetos de la obligación tributaria, por lo siguiente:</w:t>
      </w:r>
    </w:p>
    <w:p w:rsidR="00B46CB9" w:rsidRPr="00483B60" w:rsidRDefault="00B46CB9" w:rsidP="00B46CB9">
      <w:pPr>
        <w:spacing w:after="0" w:line="360" w:lineRule="auto"/>
        <w:jc w:val="both"/>
        <w:rPr>
          <w:rFonts w:ascii="Times New Roman" w:hAnsi="Times New Roman"/>
          <w:sz w:val="24"/>
          <w:szCs w:val="24"/>
        </w:rPr>
      </w:pPr>
      <w:r w:rsidRPr="00483B60">
        <w:rPr>
          <w:rFonts w:ascii="Times New Roman" w:hAnsi="Times New Roman"/>
          <w:sz w:val="24"/>
          <w:szCs w:val="24"/>
        </w:rPr>
        <w:t>Sujeto Activo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Está representado por el Estado en sus distintos niveles, esto quiere decir: Poder Nacional, Estatal y Municipal, estos niveles son los acreedores del tributo.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Es importante señalar, que el Estado puede delegar la recaudación y administración de tributos a ciertos entes públicos parafiscales para que estos cuenten con sus propios recursos como se ha dado el caso del Instituto Venezolano de los Seguros Sociales (IVSS).</w:t>
      </w:r>
    </w:p>
    <w:p w:rsidR="00B46CB9" w:rsidRPr="00483B60" w:rsidRDefault="00B46CB9" w:rsidP="00B46CB9">
      <w:pPr>
        <w:spacing w:after="0" w:line="360" w:lineRule="auto"/>
        <w:jc w:val="both"/>
        <w:rPr>
          <w:rFonts w:ascii="Times New Roman" w:hAnsi="Times New Roman"/>
          <w:sz w:val="24"/>
          <w:szCs w:val="24"/>
        </w:rPr>
      </w:pPr>
      <w:r w:rsidRPr="00483B60">
        <w:rPr>
          <w:rFonts w:ascii="Times New Roman" w:hAnsi="Times New Roman"/>
          <w:sz w:val="24"/>
          <w:szCs w:val="24"/>
        </w:rPr>
        <w:t>Sujeto Pasivo</w:t>
      </w: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lastRenderedPageBreak/>
        <w:t>El Sujeto Pasivo, está representado por la persona obligada a soportar la carga por medio del pago o enteramiento del tributo al ente recaudador o sujeto activo, este puede actuar en cuenta propia o cuenta ajena o como es señalado en algunos libros en calidad de contribuyente o en calidad de responsable solidario.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Por lo tanto, la responsabilidad solidaria no es más que la situación en la que por el pago de la obligación, además del contribuyente, responden una o varias personas que no son deudores del impuesto, sin embargo, sobre su carga tienen la responsabilidad de efectuar o asegurar el pago del mismo. </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La relación jurídico tributaria es una obligación de dar (pagar el tributo) y de hacer (declarar una renta o impuesto), y el contribuyente es el deudor.</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Comenta Ramírez</w:t>
      </w:r>
      <w:r>
        <w:rPr>
          <w:rFonts w:ascii="Times New Roman" w:hAnsi="Times New Roman"/>
          <w:sz w:val="24"/>
          <w:szCs w:val="24"/>
        </w:rPr>
        <w:t>.</w:t>
      </w:r>
      <w:r w:rsidRPr="00483B60">
        <w:rPr>
          <w:rFonts w:ascii="Times New Roman" w:hAnsi="Times New Roman"/>
          <w:sz w:val="24"/>
          <w:szCs w:val="24"/>
        </w:rPr>
        <w:t xml:space="preserve"> </w:t>
      </w:r>
      <w:r>
        <w:rPr>
          <w:rFonts w:ascii="Times New Roman" w:hAnsi="Times New Roman"/>
          <w:sz w:val="24"/>
          <w:szCs w:val="24"/>
        </w:rPr>
        <w:t xml:space="preserve">E </w:t>
      </w:r>
      <w:r w:rsidRPr="00483B60">
        <w:rPr>
          <w:rFonts w:ascii="Times New Roman" w:hAnsi="Times New Roman"/>
          <w:sz w:val="24"/>
          <w:szCs w:val="24"/>
        </w:rPr>
        <w:t>(2004</w:t>
      </w:r>
      <w:r>
        <w:rPr>
          <w:rFonts w:ascii="Times New Roman" w:hAnsi="Times New Roman"/>
          <w:sz w:val="24"/>
          <w:szCs w:val="24"/>
        </w:rPr>
        <w:t>, P.18</w:t>
      </w:r>
      <w:r w:rsidRPr="00483B60">
        <w:rPr>
          <w:rFonts w:ascii="Times New Roman" w:hAnsi="Times New Roman"/>
          <w:sz w:val="24"/>
          <w:szCs w:val="24"/>
        </w:rPr>
        <w:t>), la potestad tributaria es la facultad que tiene el Estado de crear unilateralmente tributos, cuyo pago será exigido a las personas sometidas a su competencia tributaria espacial. Dicha Potestad Tributaria esta soportada en siete Principios Constitucionales del Derecho Tributario los cuales son: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 la Legalidad: Que protege el deber que se impone al pueblo de contribuir al gasto o carga, publico, ya que solo por la ley puede imponérsele el pago de impuesto o de otras  contribuciones y, que puede quedar exento o exonerado de pagarlo.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Principio de la Justicia Tributaria: Se trata de un principio programático dirigido al Poder Legislativo Nacional, de los Estados y de los Municipios para que el sistema tributario que ellos establezcan por ley, distribuya con justicia los gastos o cargas, públicos que debe soportar el pueblo, según la capacidad económica de cada cual; es decir, de cada contribuyente; y, un compendio, porque él debe atender a los </w:t>
      </w:r>
      <w:r w:rsidRPr="00483B60">
        <w:rPr>
          <w:rFonts w:ascii="Times New Roman" w:hAnsi="Times New Roman"/>
          <w:sz w:val="24"/>
          <w:szCs w:val="24"/>
        </w:rPr>
        <w:lastRenderedPageBreak/>
        <w:t>principios de Progresividad, de la protección de la economía nacional y de la elevación del nivel de vida del pueblo.</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 Generalidad: Significa que se impone una obligación jurídica general a todos los habitantes del país, excluyéndolos de privilegios que tratan de revelar esa condición. La generalidad no excluye la posibilidad de establecer exenciones o exoneraciones.</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 Capacidad Económica: Ciertas obligaciones que corresponden al Estado, no excluye las que, en virtud de la solidaridad social, incumban a la población según la capacidad de cada ciudadano. Además, se fundamenta en principio de justicia social que asegure a la población una existencia digna y provechosa.</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Principio de Progresividad: Constituye una norma programática del sistema tributario, es una consecuencia de la capacidad económica de la población.</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Principio de no </w:t>
      </w:r>
      <w:proofErr w:type="spellStart"/>
      <w:r w:rsidRPr="00483B60">
        <w:rPr>
          <w:rFonts w:ascii="Times New Roman" w:hAnsi="Times New Roman"/>
          <w:sz w:val="24"/>
          <w:szCs w:val="24"/>
        </w:rPr>
        <w:t>Confiscatoriedad</w:t>
      </w:r>
      <w:proofErr w:type="spellEnd"/>
      <w:r w:rsidRPr="00483B60">
        <w:rPr>
          <w:rFonts w:ascii="Times New Roman" w:hAnsi="Times New Roman"/>
          <w:sz w:val="24"/>
          <w:szCs w:val="24"/>
        </w:rPr>
        <w:t>: El principio consagra el derecho a la propiedad privada, asegura su inviolabilidad, su uso y su disposición, prohibiendo la confiscación. Un tributo es confiscatorio cuando absorbe un aparte sustancial de la propiedad o de la renta.</w:t>
      </w:r>
    </w:p>
    <w:p w:rsidR="00B46CB9" w:rsidRDefault="00B46CB9" w:rsidP="00B46CB9">
      <w:pPr>
        <w:spacing w:after="0" w:line="360" w:lineRule="auto"/>
        <w:ind w:firstLine="708"/>
        <w:jc w:val="both"/>
        <w:rPr>
          <w:rFonts w:ascii="Times New Roman" w:hAnsi="Times New Roman"/>
          <w:sz w:val="24"/>
          <w:szCs w:val="24"/>
        </w:rPr>
      </w:pPr>
    </w:p>
    <w:p w:rsidR="00B46CB9" w:rsidRPr="00483B60"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t xml:space="preserve">Referente </w:t>
      </w:r>
      <w:r>
        <w:rPr>
          <w:rFonts w:ascii="Times New Roman" w:hAnsi="Times New Roman"/>
          <w:sz w:val="24"/>
          <w:szCs w:val="24"/>
        </w:rPr>
        <w:t xml:space="preserve"> </w:t>
      </w:r>
      <w:r w:rsidRPr="00483B60">
        <w:rPr>
          <w:rFonts w:ascii="Times New Roman" w:hAnsi="Times New Roman"/>
          <w:sz w:val="24"/>
          <w:szCs w:val="24"/>
        </w:rPr>
        <w:t xml:space="preserve">a </w:t>
      </w:r>
      <w:r>
        <w:rPr>
          <w:rFonts w:ascii="Times New Roman" w:hAnsi="Times New Roman"/>
          <w:sz w:val="24"/>
          <w:szCs w:val="24"/>
        </w:rPr>
        <w:t xml:space="preserve"> </w:t>
      </w:r>
      <w:r w:rsidRPr="00483B60">
        <w:rPr>
          <w:rFonts w:ascii="Times New Roman" w:hAnsi="Times New Roman"/>
          <w:sz w:val="24"/>
          <w:szCs w:val="24"/>
        </w:rPr>
        <w:t xml:space="preserve">la </w:t>
      </w:r>
      <w:r>
        <w:rPr>
          <w:rFonts w:ascii="Times New Roman" w:hAnsi="Times New Roman"/>
          <w:sz w:val="24"/>
          <w:szCs w:val="24"/>
        </w:rPr>
        <w:t xml:space="preserve"> </w:t>
      </w:r>
      <w:r w:rsidRPr="00483B60">
        <w:rPr>
          <w:rFonts w:ascii="Times New Roman" w:hAnsi="Times New Roman"/>
          <w:sz w:val="24"/>
          <w:szCs w:val="24"/>
        </w:rPr>
        <w:t xml:space="preserve">Potestad </w:t>
      </w:r>
      <w:r>
        <w:rPr>
          <w:rFonts w:ascii="Times New Roman" w:hAnsi="Times New Roman"/>
          <w:sz w:val="24"/>
          <w:szCs w:val="24"/>
        </w:rPr>
        <w:t xml:space="preserve"> </w:t>
      </w:r>
      <w:r w:rsidRPr="00483B60">
        <w:rPr>
          <w:rFonts w:ascii="Times New Roman" w:hAnsi="Times New Roman"/>
          <w:sz w:val="24"/>
          <w:szCs w:val="24"/>
        </w:rPr>
        <w:t xml:space="preserve">Tributaria </w:t>
      </w:r>
      <w:r>
        <w:rPr>
          <w:rFonts w:ascii="Times New Roman" w:hAnsi="Times New Roman"/>
          <w:sz w:val="24"/>
          <w:szCs w:val="24"/>
        </w:rPr>
        <w:t xml:space="preserve"> </w:t>
      </w:r>
      <w:r w:rsidRPr="00483B60">
        <w:rPr>
          <w:rFonts w:ascii="Times New Roman" w:hAnsi="Times New Roman"/>
          <w:sz w:val="24"/>
          <w:szCs w:val="24"/>
        </w:rPr>
        <w:t>Villegas</w:t>
      </w:r>
      <w:r>
        <w:rPr>
          <w:rFonts w:ascii="Times New Roman" w:hAnsi="Times New Roman"/>
          <w:sz w:val="24"/>
          <w:szCs w:val="24"/>
        </w:rPr>
        <w:t xml:space="preserve"> .  H</w:t>
      </w:r>
      <w:r w:rsidRPr="00483B60">
        <w:rPr>
          <w:rFonts w:ascii="Times New Roman" w:hAnsi="Times New Roman"/>
          <w:sz w:val="24"/>
          <w:szCs w:val="24"/>
        </w:rPr>
        <w:t xml:space="preserve"> </w:t>
      </w:r>
      <w:r>
        <w:rPr>
          <w:rFonts w:ascii="Times New Roman" w:hAnsi="Times New Roman"/>
          <w:sz w:val="24"/>
          <w:szCs w:val="24"/>
        </w:rPr>
        <w:t xml:space="preserve"> </w:t>
      </w:r>
      <w:r w:rsidRPr="00483B60">
        <w:rPr>
          <w:rFonts w:ascii="Times New Roman" w:hAnsi="Times New Roman"/>
          <w:sz w:val="24"/>
          <w:szCs w:val="24"/>
        </w:rPr>
        <w:t>(2002</w:t>
      </w:r>
      <w:r>
        <w:rPr>
          <w:rFonts w:ascii="Times New Roman" w:hAnsi="Times New Roman"/>
          <w:sz w:val="24"/>
          <w:szCs w:val="24"/>
        </w:rPr>
        <w:t xml:space="preserve"> P24</w:t>
      </w:r>
      <w:r w:rsidRPr="00483B60">
        <w:rPr>
          <w:rFonts w:ascii="Times New Roman" w:hAnsi="Times New Roman"/>
          <w:sz w:val="24"/>
          <w:szCs w:val="24"/>
        </w:rPr>
        <w:t xml:space="preserve">), </w:t>
      </w:r>
      <w:r>
        <w:rPr>
          <w:rFonts w:ascii="Times New Roman" w:hAnsi="Times New Roman"/>
          <w:sz w:val="24"/>
          <w:szCs w:val="24"/>
        </w:rPr>
        <w:t xml:space="preserve"> </w:t>
      </w:r>
      <w:r w:rsidRPr="00483B60">
        <w:rPr>
          <w:rFonts w:ascii="Times New Roman" w:hAnsi="Times New Roman"/>
          <w:sz w:val="24"/>
          <w:szCs w:val="24"/>
        </w:rPr>
        <w:t xml:space="preserve">habla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la </w:t>
      </w:r>
      <w:r>
        <w:rPr>
          <w:rFonts w:ascii="Times New Roman" w:hAnsi="Times New Roman"/>
          <w:sz w:val="24"/>
          <w:szCs w:val="24"/>
        </w:rPr>
        <w:t xml:space="preserve"> </w:t>
      </w:r>
      <w:r w:rsidRPr="00483B60">
        <w:rPr>
          <w:rFonts w:ascii="Times New Roman" w:hAnsi="Times New Roman"/>
          <w:sz w:val="24"/>
          <w:szCs w:val="24"/>
        </w:rPr>
        <w:t xml:space="preserve">coordinación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la </w:t>
      </w:r>
      <w:r>
        <w:rPr>
          <w:rFonts w:ascii="Times New Roman" w:hAnsi="Times New Roman"/>
          <w:sz w:val="24"/>
          <w:szCs w:val="24"/>
        </w:rPr>
        <w:t xml:space="preserve"> </w:t>
      </w:r>
      <w:r w:rsidRPr="00483B60">
        <w:rPr>
          <w:rFonts w:ascii="Times New Roman" w:hAnsi="Times New Roman"/>
          <w:sz w:val="24"/>
          <w:szCs w:val="24"/>
        </w:rPr>
        <w:t xml:space="preserve">relación </w:t>
      </w:r>
      <w:r>
        <w:rPr>
          <w:rFonts w:ascii="Times New Roman" w:hAnsi="Times New Roman"/>
          <w:sz w:val="24"/>
          <w:szCs w:val="24"/>
        </w:rPr>
        <w:t xml:space="preserve"> </w:t>
      </w:r>
      <w:r w:rsidRPr="00483B60">
        <w:rPr>
          <w:rFonts w:ascii="Times New Roman" w:hAnsi="Times New Roman"/>
          <w:sz w:val="24"/>
          <w:szCs w:val="24"/>
        </w:rPr>
        <w:t xml:space="preserve">Jurídica </w:t>
      </w:r>
      <w:r>
        <w:rPr>
          <w:rFonts w:ascii="Times New Roman" w:hAnsi="Times New Roman"/>
          <w:sz w:val="24"/>
          <w:szCs w:val="24"/>
        </w:rPr>
        <w:t xml:space="preserve"> </w:t>
      </w:r>
      <w:r w:rsidRPr="00483B60">
        <w:rPr>
          <w:rFonts w:ascii="Times New Roman" w:hAnsi="Times New Roman"/>
          <w:sz w:val="24"/>
          <w:szCs w:val="24"/>
        </w:rPr>
        <w:t xml:space="preserve">Tributaria </w:t>
      </w:r>
      <w:r>
        <w:rPr>
          <w:rFonts w:ascii="Times New Roman" w:hAnsi="Times New Roman"/>
          <w:sz w:val="24"/>
          <w:szCs w:val="24"/>
        </w:rPr>
        <w:t xml:space="preserve"> </w:t>
      </w:r>
      <w:r w:rsidRPr="00483B60">
        <w:rPr>
          <w:rFonts w:ascii="Times New Roman" w:hAnsi="Times New Roman"/>
          <w:sz w:val="24"/>
          <w:szCs w:val="24"/>
        </w:rPr>
        <w:t xml:space="preserve">y </w:t>
      </w:r>
      <w:r>
        <w:rPr>
          <w:rFonts w:ascii="Times New Roman" w:hAnsi="Times New Roman"/>
          <w:sz w:val="24"/>
          <w:szCs w:val="24"/>
        </w:rPr>
        <w:t xml:space="preserve"> </w:t>
      </w:r>
      <w:r w:rsidRPr="00483B60">
        <w:rPr>
          <w:rFonts w:ascii="Times New Roman" w:hAnsi="Times New Roman"/>
          <w:sz w:val="24"/>
          <w:szCs w:val="24"/>
        </w:rPr>
        <w:t xml:space="preserve">Potestad </w:t>
      </w:r>
      <w:r>
        <w:rPr>
          <w:rFonts w:ascii="Times New Roman" w:hAnsi="Times New Roman"/>
          <w:sz w:val="24"/>
          <w:szCs w:val="24"/>
        </w:rPr>
        <w:t xml:space="preserve"> </w:t>
      </w:r>
      <w:r w:rsidRPr="00483B60">
        <w:rPr>
          <w:rFonts w:ascii="Times New Roman" w:hAnsi="Times New Roman"/>
          <w:sz w:val="24"/>
          <w:szCs w:val="24"/>
        </w:rPr>
        <w:t xml:space="preserve">Tributaria, </w:t>
      </w:r>
      <w:r>
        <w:rPr>
          <w:rFonts w:ascii="Times New Roman" w:hAnsi="Times New Roman"/>
          <w:sz w:val="24"/>
          <w:szCs w:val="24"/>
        </w:rPr>
        <w:t xml:space="preserve"> </w:t>
      </w:r>
      <w:r w:rsidRPr="00483B60">
        <w:rPr>
          <w:rFonts w:ascii="Times New Roman" w:hAnsi="Times New Roman"/>
          <w:sz w:val="24"/>
          <w:szCs w:val="24"/>
        </w:rPr>
        <w:t xml:space="preserve">diciendo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cuando </w:t>
      </w:r>
      <w:r>
        <w:rPr>
          <w:rFonts w:ascii="Times New Roman" w:hAnsi="Times New Roman"/>
          <w:sz w:val="24"/>
          <w:szCs w:val="24"/>
        </w:rPr>
        <w:t xml:space="preserve"> </w:t>
      </w:r>
      <w:r w:rsidRPr="00483B60">
        <w:rPr>
          <w:rFonts w:ascii="Times New Roman" w:hAnsi="Times New Roman"/>
          <w:sz w:val="24"/>
          <w:szCs w:val="24"/>
        </w:rPr>
        <w:t xml:space="preserve">los </w:t>
      </w:r>
      <w:r>
        <w:rPr>
          <w:rFonts w:ascii="Times New Roman" w:hAnsi="Times New Roman"/>
          <w:sz w:val="24"/>
          <w:szCs w:val="24"/>
        </w:rPr>
        <w:t xml:space="preserve"> </w:t>
      </w:r>
      <w:r w:rsidRPr="00483B60">
        <w:rPr>
          <w:rFonts w:ascii="Times New Roman" w:hAnsi="Times New Roman"/>
          <w:sz w:val="24"/>
          <w:szCs w:val="24"/>
        </w:rPr>
        <w:t xml:space="preserve">esquemas </w:t>
      </w:r>
      <w:r>
        <w:rPr>
          <w:rFonts w:ascii="Times New Roman" w:hAnsi="Times New Roman"/>
          <w:sz w:val="24"/>
          <w:szCs w:val="24"/>
        </w:rPr>
        <w:t xml:space="preserve"> </w:t>
      </w:r>
      <w:r w:rsidRPr="00483B60">
        <w:rPr>
          <w:rFonts w:ascii="Times New Roman" w:hAnsi="Times New Roman"/>
          <w:sz w:val="24"/>
          <w:szCs w:val="24"/>
        </w:rPr>
        <w:t xml:space="preserve">que </w:t>
      </w:r>
      <w:r>
        <w:rPr>
          <w:rFonts w:ascii="Times New Roman" w:hAnsi="Times New Roman"/>
          <w:sz w:val="24"/>
          <w:szCs w:val="24"/>
        </w:rPr>
        <w:t xml:space="preserve"> </w:t>
      </w:r>
      <w:r w:rsidRPr="00483B60">
        <w:rPr>
          <w:rFonts w:ascii="Times New Roman" w:hAnsi="Times New Roman"/>
          <w:sz w:val="24"/>
          <w:szCs w:val="24"/>
        </w:rPr>
        <w:t xml:space="preserve">el estado </w:t>
      </w:r>
      <w:r>
        <w:rPr>
          <w:rFonts w:ascii="Times New Roman" w:hAnsi="Times New Roman"/>
          <w:sz w:val="24"/>
          <w:szCs w:val="24"/>
        </w:rPr>
        <w:t xml:space="preserve"> </w:t>
      </w:r>
      <w:r w:rsidRPr="00483B60">
        <w:rPr>
          <w:rFonts w:ascii="Times New Roman" w:hAnsi="Times New Roman"/>
          <w:sz w:val="24"/>
          <w:szCs w:val="24"/>
        </w:rPr>
        <w:t xml:space="preserve">construye </w:t>
      </w:r>
      <w:r>
        <w:rPr>
          <w:rFonts w:ascii="Times New Roman" w:hAnsi="Times New Roman"/>
          <w:sz w:val="24"/>
          <w:szCs w:val="24"/>
        </w:rPr>
        <w:t xml:space="preserve"> </w:t>
      </w:r>
      <w:r w:rsidRPr="00483B60">
        <w:rPr>
          <w:rFonts w:ascii="Times New Roman" w:hAnsi="Times New Roman"/>
          <w:sz w:val="24"/>
          <w:szCs w:val="24"/>
        </w:rPr>
        <w:t xml:space="preserve">en </w:t>
      </w:r>
      <w:r>
        <w:rPr>
          <w:rFonts w:ascii="Times New Roman" w:hAnsi="Times New Roman"/>
          <w:sz w:val="24"/>
          <w:szCs w:val="24"/>
        </w:rPr>
        <w:t xml:space="preserve"> </w:t>
      </w:r>
      <w:r w:rsidRPr="00483B60">
        <w:rPr>
          <w:rFonts w:ascii="Times New Roman" w:hAnsi="Times New Roman"/>
          <w:sz w:val="24"/>
          <w:szCs w:val="24"/>
        </w:rPr>
        <w:t xml:space="preserve">ejercicio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 xml:space="preserve">la </w:t>
      </w:r>
      <w:r>
        <w:rPr>
          <w:rFonts w:ascii="Times New Roman" w:hAnsi="Times New Roman"/>
          <w:sz w:val="24"/>
          <w:szCs w:val="24"/>
        </w:rPr>
        <w:t xml:space="preserve"> </w:t>
      </w:r>
      <w:r w:rsidRPr="00483B60">
        <w:rPr>
          <w:rFonts w:ascii="Times New Roman" w:hAnsi="Times New Roman"/>
          <w:sz w:val="24"/>
          <w:szCs w:val="24"/>
        </w:rPr>
        <w:t xml:space="preserve">Potestad </w:t>
      </w:r>
      <w:r>
        <w:rPr>
          <w:rFonts w:ascii="Times New Roman" w:hAnsi="Times New Roman"/>
          <w:sz w:val="24"/>
          <w:szCs w:val="24"/>
        </w:rPr>
        <w:t xml:space="preserve"> </w:t>
      </w:r>
      <w:r w:rsidRPr="00483B60">
        <w:rPr>
          <w:rFonts w:ascii="Times New Roman" w:hAnsi="Times New Roman"/>
          <w:sz w:val="24"/>
          <w:szCs w:val="24"/>
        </w:rPr>
        <w:t xml:space="preserve">Tributaria </w:t>
      </w:r>
      <w:r>
        <w:rPr>
          <w:rFonts w:ascii="Times New Roman" w:hAnsi="Times New Roman"/>
          <w:sz w:val="24"/>
          <w:szCs w:val="24"/>
        </w:rPr>
        <w:t xml:space="preserve"> </w:t>
      </w:r>
      <w:r w:rsidRPr="00483B60">
        <w:rPr>
          <w:rFonts w:ascii="Times New Roman" w:hAnsi="Times New Roman"/>
          <w:sz w:val="24"/>
          <w:szCs w:val="24"/>
        </w:rPr>
        <w:t xml:space="preserve">se </w:t>
      </w:r>
      <w:r>
        <w:rPr>
          <w:rFonts w:ascii="Times New Roman" w:hAnsi="Times New Roman"/>
          <w:sz w:val="24"/>
          <w:szCs w:val="24"/>
        </w:rPr>
        <w:t xml:space="preserve"> </w:t>
      </w:r>
      <w:r w:rsidRPr="00483B60">
        <w:rPr>
          <w:rFonts w:ascii="Times New Roman" w:hAnsi="Times New Roman"/>
          <w:sz w:val="24"/>
          <w:szCs w:val="24"/>
        </w:rPr>
        <w:t xml:space="preserve">aplica </w:t>
      </w:r>
      <w:r>
        <w:rPr>
          <w:rFonts w:ascii="Times New Roman" w:hAnsi="Times New Roman"/>
          <w:sz w:val="24"/>
          <w:szCs w:val="24"/>
        </w:rPr>
        <w:t xml:space="preserve"> </w:t>
      </w:r>
      <w:r w:rsidRPr="00483B60">
        <w:rPr>
          <w:rFonts w:ascii="Times New Roman" w:hAnsi="Times New Roman"/>
          <w:sz w:val="24"/>
          <w:szCs w:val="24"/>
        </w:rPr>
        <w:t xml:space="preserve">a </w:t>
      </w:r>
      <w:r>
        <w:rPr>
          <w:rFonts w:ascii="Times New Roman" w:hAnsi="Times New Roman"/>
          <w:sz w:val="24"/>
          <w:szCs w:val="24"/>
        </w:rPr>
        <w:t xml:space="preserve"> </w:t>
      </w:r>
      <w:r w:rsidRPr="00483B60">
        <w:rPr>
          <w:rFonts w:ascii="Times New Roman" w:hAnsi="Times New Roman"/>
          <w:sz w:val="24"/>
          <w:szCs w:val="24"/>
        </w:rPr>
        <w:t xml:space="preserve">integrantes </w:t>
      </w:r>
      <w:r>
        <w:rPr>
          <w:rFonts w:ascii="Times New Roman" w:hAnsi="Times New Roman"/>
          <w:sz w:val="24"/>
          <w:szCs w:val="24"/>
        </w:rPr>
        <w:t xml:space="preserve"> </w:t>
      </w:r>
      <w:r w:rsidRPr="00483B60">
        <w:rPr>
          <w:rFonts w:ascii="Times New Roman" w:hAnsi="Times New Roman"/>
          <w:sz w:val="24"/>
          <w:szCs w:val="24"/>
        </w:rPr>
        <w:t xml:space="preserve">singulares </w:t>
      </w:r>
      <w:r>
        <w:rPr>
          <w:rFonts w:ascii="Times New Roman" w:hAnsi="Times New Roman"/>
          <w:sz w:val="24"/>
          <w:szCs w:val="24"/>
        </w:rPr>
        <w:t xml:space="preserve"> </w:t>
      </w:r>
      <w:r w:rsidRPr="00483B60">
        <w:rPr>
          <w:rFonts w:ascii="Times New Roman" w:hAnsi="Times New Roman"/>
          <w:sz w:val="24"/>
          <w:szCs w:val="24"/>
        </w:rPr>
        <w:t xml:space="preserve">de </w:t>
      </w:r>
      <w:r>
        <w:rPr>
          <w:rFonts w:ascii="Times New Roman" w:hAnsi="Times New Roman"/>
          <w:sz w:val="24"/>
          <w:szCs w:val="24"/>
        </w:rPr>
        <w:t xml:space="preserve"> </w:t>
      </w:r>
      <w:r w:rsidRPr="00483B60">
        <w:rPr>
          <w:rFonts w:ascii="Times New Roman" w:hAnsi="Times New Roman"/>
          <w:sz w:val="24"/>
          <w:szCs w:val="24"/>
        </w:rPr>
        <w:t>la comunidad, ya no hay actuación de la Potestad Tributaria (que se agota mediante la emanación de la norma) sino ejercicio de una pretensión pecuniaria por parte de un sujeto activo respecto a un sujeto pasivo.</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sidRPr="00483B60">
        <w:rPr>
          <w:rFonts w:ascii="Times New Roman" w:hAnsi="Times New Roman"/>
          <w:sz w:val="24"/>
          <w:szCs w:val="24"/>
        </w:rPr>
        <w:lastRenderedPageBreak/>
        <w:t>Al respecto Villegas</w:t>
      </w:r>
      <w:r>
        <w:rPr>
          <w:rFonts w:ascii="Times New Roman" w:hAnsi="Times New Roman"/>
          <w:sz w:val="24"/>
          <w:szCs w:val="24"/>
        </w:rPr>
        <w:t>. H</w:t>
      </w:r>
      <w:r w:rsidRPr="00483B60">
        <w:rPr>
          <w:rFonts w:ascii="Times New Roman" w:hAnsi="Times New Roman"/>
          <w:sz w:val="24"/>
          <w:szCs w:val="24"/>
        </w:rPr>
        <w:t xml:space="preserve"> (2002</w:t>
      </w:r>
      <w:r>
        <w:rPr>
          <w:rFonts w:ascii="Times New Roman" w:hAnsi="Times New Roman"/>
          <w:sz w:val="24"/>
          <w:szCs w:val="24"/>
        </w:rPr>
        <w:t xml:space="preserve"> P26</w:t>
      </w:r>
      <w:r w:rsidRPr="00483B60">
        <w:rPr>
          <w:rFonts w:ascii="Times New Roman" w:hAnsi="Times New Roman"/>
          <w:sz w:val="24"/>
          <w:szCs w:val="24"/>
        </w:rPr>
        <w:t xml:space="preserve">) (ob. </w:t>
      </w:r>
      <w:proofErr w:type="spellStart"/>
      <w:r w:rsidRPr="00483B60">
        <w:rPr>
          <w:rFonts w:ascii="Times New Roman" w:hAnsi="Times New Roman"/>
          <w:sz w:val="24"/>
          <w:szCs w:val="24"/>
        </w:rPr>
        <w:t>cit</w:t>
      </w:r>
      <w:proofErr w:type="spellEnd"/>
      <w:r w:rsidRPr="00483B60">
        <w:rPr>
          <w:rFonts w:ascii="Times New Roman" w:hAnsi="Times New Roman"/>
          <w:sz w:val="24"/>
          <w:szCs w:val="24"/>
        </w:rPr>
        <w:t>) agrega que hay quienes ven el Tributo un ataque a la propiedad privada, pero es todo lo contrario. Cierto es que toda la mayor parte de los ingresos son obtenidos recurriendo al patrimonio de los particulares, que deben contribuir en forma obligatoria. Pero no es menos cierto que la propiedad privada solo puede ser garantizada por el Estado si cuenta con los recurs</w:t>
      </w:r>
      <w:r>
        <w:rPr>
          <w:rFonts w:ascii="Times New Roman" w:hAnsi="Times New Roman"/>
          <w:sz w:val="24"/>
          <w:szCs w:val="24"/>
        </w:rPr>
        <w:t>os suficientes para mantenerla.</w:t>
      </w:r>
    </w:p>
    <w:p w:rsidR="00B46CB9" w:rsidRDefault="00B46CB9" w:rsidP="00B46CB9">
      <w:pPr>
        <w:spacing w:after="0" w:line="360" w:lineRule="auto"/>
        <w:jc w:val="both"/>
        <w:rPr>
          <w:rFonts w:ascii="Times New Roman" w:hAnsi="Times New Roman"/>
          <w:b/>
          <w:sz w:val="24"/>
          <w:szCs w:val="24"/>
        </w:rPr>
      </w:pPr>
    </w:p>
    <w:p w:rsidR="00B46CB9" w:rsidRPr="0056520C" w:rsidRDefault="00B46CB9" w:rsidP="00B46CB9">
      <w:pPr>
        <w:spacing w:after="0" w:line="360" w:lineRule="auto"/>
        <w:jc w:val="both"/>
        <w:rPr>
          <w:rFonts w:ascii="Times New Roman" w:hAnsi="Times New Roman"/>
          <w:b/>
          <w:sz w:val="24"/>
          <w:szCs w:val="24"/>
        </w:rPr>
      </w:pPr>
      <w:r w:rsidRPr="0056520C">
        <w:rPr>
          <w:rFonts w:ascii="Times New Roman" w:hAnsi="Times New Roman"/>
          <w:b/>
          <w:sz w:val="24"/>
          <w:szCs w:val="24"/>
        </w:rPr>
        <w:t>Bases Legales</w:t>
      </w: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Las    bases   legales   para   esta   investigación   constituyen   el   marco   jurídico   sobre   el   cual   se   circunscriben  los   procesos    y  procedimientos  necesarios   para     la   autodeterminación   y    pago   de   las   obligaciones  tributarias,   buscando   que   el sistema   el  cual   regula    y   controla   estas   tareas   logre   su   objetivo,    es   decir   la   evaluación   de   la   planificación   tributaria  en   materia   de   obligaciones   tributarias  en  la  empresa  Interamericana  de  Cables  Venezuela, S.A.</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Constitución de la República Bolivariana de Venezuela, Publicada en Gaceta Oficial No 36.860, de fecha 30 de Diciembre del 1999.    </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La Constitución actual, entrada en vigencia el 30 de Diciembre del 1999, consta de Trescientos Cincuenta y un (351) artículos, más Dieciocho (18) Disposiciones Transitorias, la cual en su capítulo X expresa en su artículo 133 “Toda persona tiene el deber de coadyuvar a los gastos públicos mediante el pago de impuestos, tasas y contribuciones que establezca la ley.  </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Así   mismo  en  su  Título VI,  Capitulo II,  Sección  Segunda,  trata  sobre  el  Sistema  Tributario,  específicamente  los  Artículos 316  y  317,  siendo  estos  artículos a   los  que  se  refiere,  el  primero a  una  serie  de  afirmaciones  basadas  en  el principio de la justa distribución de las riquezas, por medio de la progresividad, </w:t>
      </w:r>
      <w:r>
        <w:rPr>
          <w:rFonts w:ascii="Times New Roman" w:hAnsi="Times New Roman"/>
          <w:sz w:val="24"/>
          <w:szCs w:val="24"/>
        </w:rPr>
        <w:lastRenderedPageBreak/>
        <w:t>es decir, a mayor capacidad contributiva del sujeto pasivo, mayor será su aporte tributario al Estado; Mientras que el segundo subordina en la primera la primera parte del mismo, que el cobro de tributos, no podrá ser efectivo sin que el mismo no esté establecido en la ley.</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Código Orgánico Tributario, Publicado en Gaceta Oficial No 37.305 de fecha 17 de Octubre del 2001.  </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 xml:space="preserve">Artículo 1. Las disposiciones de este Código Orgánico son aplicadas a los tributos nacionales y a las relaciones jurídicas derivadas de esos tributos. Por los tributos aduaneros el Código Orgánico Tributario se aplicara en lo atinente a los medios de extinción de las obligaciones, a los recursos administrativos y judiciales, a la determinación de intereses y lo relativo a las normas para la administración de tales tributos que se indican en este Código; para los demás efectos se aplicara con carácter supletorio. </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El Código Orgánico Tributario, es la base sobre la cual sustentan todos los tributos, establecidos en el mismo, y los cuales a su vez serán normados por leyes y reglamentos.</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Ley de impuesto sobre la Renta, publicada en Gaceta Oficial No 38.628 de fecha 16 de Febrero de 2007.</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La Ley de impuesto sobre la Renta, es una ley especial porque rige exclusivamente sobre una materia y es de carácter nacional, En la Ley de Impuesto sobre la Renta, se establecen cuáles son los objetivos de dicho impuesto, establece quienes son los contribuyentes y el procedimiento para la determinación del impuesto causado en el ejercicio gravable, así como también las diferentes exenciones del impuesto.</w:t>
      </w: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Con base en esto, es importante mencionar que la ley priva sobre el reglamento y a su vez el Código Orgánico Tributario priva sobre la ley. De igual manera, de no existir en el Código Orgánico Tributario disposiciones para regir alguna situación en particular, la Administración Tributaria podrá hacer uso de la prácticas, instructivos y otros medios que le permiten definir la situación. Así como también todas las sentencias que producen los tribunales superiores en lo contencioso (Jurisprudencias), suplan los vacíos u omisiones del Código, la Ley y su Reglamento.  </w:t>
      </w:r>
    </w:p>
    <w:p w:rsidR="00B46CB9" w:rsidRDefault="00B46CB9" w:rsidP="00B46CB9">
      <w:pPr>
        <w:spacing w:after="0" w:line="360" w:lineRule="auto"/>
        <w:ind w:firstLine="708"/>
        <w:jc w:val="both"/>
        <w:rPr>
          <w:rFonts w:ascii="Times New Roman" w:hAnsi="Times New Roman"/>
          <w:sz w:val="24"/>
          <w:szCs w:val="24"/>
        </w:rPr>
      </w:pPr>
    </w:p>
    <w:p w:rsidR="00B46CB9" w:rsidRDefault="00B46CB9" w:rsidP="00B46CB9">
      <w:pPr>
        <w:spacing w:after="0" w:line="360" w:lineRule="auto"/>
        <w:ind w:firstLine="708"/>
        <w:jc w:val="both"/>
        <w:rPr>
          <w:rFonts w:ascii="Times New Roman" w:hAnsi="Times New Roman"/>
          <w:sz w:val="24"/>
          <w:szCs w:val="24"/>
        </w:rPr>
      </w:pPr>
      <w:r>
        <w:rPr>
          <w:rFonts w:ascii="Times New Roman" w:hAnsi="Times New Roman"/>
          <w:sz w:val="24"/>
          <w:szCs w:val="24"/>
        </w:rPr>
        <w:t>Reglamento de Impuesto sobre la Renta, Publicado en Gaceta Oficial Extraordinaria No 5.662, de fecha 24 de Septiembre de 2003.</w:t>
      </w:r>
    </w:p>
    <w:p w:rsidR="00B46CB9" w:rsidRDefault="00B46CB9" w:rsidP="00B46CB9">
      <w:pPr>
        <w:spacing w:after="0" w:line="360" w:lineRule="auto"/>
        <w:ind w:firstLine="708"/>
        <w:jc w:val="both"/>
        <w:rPr>
          <w:rFonts w:ascii="Times New Roman" w:hAnsi="Times New Roman"/>
          <w:sz w:val="24"/>
          <w:szCs w:val="24"/>
        </w:rPr>
      </w:pPr>
    </w:p>
    <w:p w:rsidR="00B46CB9" w:rsidRPr="0039597B" w:rsidRDefault="00B46CB9" w:rsidP="00B46CB9">
      <w:pPr>
        <w:spacing w:after="0" w:line="360" w:lineRule="auto"/>
        <w:ind w:firstLine="708"/>
        <w:jc w:val="both"/>
        <w:rPr>
          <w:rFonts w:ascii="Times New Roman" w:hAnsi="Times New Roman"/>
          <w:sz w:val="24"/>
          <w:szCs w:val="24"/>
        </w:rPr>
        <w:sectPr w:rsidR="00B46CB9" w:rsidRPr="0039597B" w:rsidSect="00B46CB9">
          <w:pgSz w:w="12240" w:h="15840"/>
          <w:pgMar w:top="2268" w:right="1701" w:bottom="1701" w:left="2268" w:header="709" w:footer="709" w:gutter="0"/>
          <w:cols w:space="708"/>
          <w:titlePg/>
          <w:docGrid w:linePitch="360"/>
        </w:sectPr>
      </w:pPr>
      <w:r>
        <w:rPr>
          <w:rFonts w:ascii="Times New Roman" w:hAnsi="Times New Roman"/>
          <w:sz w:val="24"/>
          <w:szCs w:val="24"/>
        </w:rPr>
        <w:t>En referencia al reglamento de la Ley, es el instrumento legal que puntualiza algunos aspectos jurídicos que están contenidos en la Ley, cuenta con 221 artículos, el reglamento profundiza sobre los aspectos de determinación, pago del impuesto y plazos tanto para las personas jurídicas como para las personas naturales.</w:t>
      </w:r>
    </w:p>
    <w:p w:rsidR="00B46CB9" w:rsidRPr="00F122C0" w:rsidRDefault="00B46CB9" w:rsidP="00B46CB9">
      <w:pPr>
        <w:pStyle w:val="Prrafodelista"/>
        <w:spacing w:after="0" w:line="240" w:lineRule="auto"/>
        <w:ind w:left="-993"/>
        <w:jc w:val="both"/>
        <w:rPr>
          <w:rFonts w:ascii="Times New Roman" w:hAnsi="Times New Roman"/>
          <w:sz w:val="24"/>
          <w:szCs w:val="24"/>
        </w:rPr>
      </w:pPr>
      <w:r w:rsidRPr="00F122C0">
        <w:rPr>
          <w:rFonts w:ascii="Times New Roman" w:hAnsi="Times New Roman"/>
          <w:b/>
        </w:rPr>
        <w:lastRenderedPageBreak/>
        <w:t>OBJETIVO GENERAL</w:t>
      </w:r>
      <w:r w:rsidRPr="00F122C0">
        <w:rPr>
          <w:rFonts w:ascii="Times New Roman" w:hAnsi="Times New Roman"/>
          <w:sz w:val="24"/>
          <w:szCs w:val="24"/>
        </w:rPr>
        <w:t xml:space="preserve">: Proponer un Modelo de Planificación Estratégica Fiscal para empresas del Sector Eléctrico </w:t>
      </w:r>
      <w:r>
        <w:rPr>
          <w:rFonts w:ascii="Times New Roman" w:hAnsi="Times New Roman"/>
          <w:sz w:val="24"/>
          <w:szCs w:val="24"/>
        </w:rPr>
        <w:t>u</w:t>
      </w:r>
      <w:r w:rsidRPr="00F122C0">
        <w:rPr>
          <w:rFonts w:ascii="Times New Roman" w:hAnsi="Times New Roman"/>
          <w:sz w:val="24"/>
          <w:szCs w:val="24"/>
        </w:rPr>
        <w:t xml:space="preserve">bicadas en el Estado Carabobo </w:t>
      </w:r>
    </w:p>
    <w:tbl>
      <w:tblPr>
        <w:tblW w:w="13700" w:type="dxa"/>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1136"/>
        <w:gridCol w:w="2551"/>
        <w:gridCol w:w="1134"/>
        <w:gridCol w:w="2932"/>
        <w:gridCol w:w="567"/>
        <w:gridCol w:w="1417"/>
        <w:gridCol w:w="1134"/>
        <w:gridCol w:w="1276"/>
      </w:tblGrid>
      <w:tr w:rsidR="00B46CB9" w:rsidRPr="00DB2FDB" w:rsidTr="006658ED">
        <w:trPr>
          <w:trHeight w:val="77"/>
        </w:trPr>
        <w:tc>
          <w:tcPr>
            <w:tcW w:w="1553" w:type="dxa"/>
            <w:vMerge w:val="restart"/>
            <w:tcBorders>
              <w:right w:val="single" w:sz="4" w:space="0" w:color="auto"/>
            </w:tcBorders>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 xml:space="preserve">Objetivos Específicos </w:t>
            </w:r>
          </w:p>
        </w:tc>
        <w:tc>
          <w:tcPr>
            <w:tcW w:w="1136" w:type="dxa"/>
            <w:tcBorders>
              <w:top w:val="single" w:sz="4" w:space="0" w:color="auto"/>
              <w:left w:val="single" w:sz="4" w:space="0" w:color="auto"/>
              <w:bottom w:val="nil"/>
              <w:right w:val="single" w:sz="4" w:space="0" w:color="auto"/>
            </w:tcBorders>
            <w:shd w:val="clear" w:color="auto" w:fill="4F81BD"/>
          </w:tcPr>
          <w:p w:rsidR="00B46CB9" w:rsidRPr="00DB2FDB" w:rsidRDefault="00B46CB9" w:rsidP="006658ED">
            <w:pPr>
              <w:spacing w:after="0" w:line="240" w:lineRule="auto"/>
              <w:jc w:val="center"/>
              <w:rPr>
                <w:rFonts w:ascii="Times New Roman" w:hAnsi="Times New Roman"/>
                <w:color w:val="000000" w:themeColor="text1"/>
                <w:sz w:val="17"/>
                <w:szCs w:val="17"/>
              </w:rPr>
            </w:pPr>
          </w:p>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Variable</w:t>
            </w:r>
          </w:p>
        </w:tc>
        <w:tc>
          <w:tcPr>
            <w:tcW w:w="2551" w:type="dxa"/>
            <w:vMerge w:val="restart"/>
            <w:tcBorders>
              <w:left w:val="single" w:sz="4" w:space="0" w:color="auto"/>
            </w:tcBorders>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 xml:space="preserve">Definición   </w:t>
            </w:r>
          </w:p>
        </w:tc>
        <w:tc>
          <w:tcPr>
            <w:tcW w:w="1134" w:type="dxa"/>
            <w:vMerge w:val="restart"/>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Dimensión</w:t>
            </w:r>
          </w:p>
        </w:tc>
        <w:tc>
          <w:tcPr>
            <w:tcW w:w="2932" w:type="dxa"/>
            <w:vMerge w:val="restart"/>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 xml:space="preserve">Indicador </w:t>
            </w:r>
          </w:p>
        </w:tc>
        <w:tc>
          <w:tcPr>
            <w:tcW w:w="567" w:type="dxa"/>
            <w:vMerge w:val="restart"/>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Ítem</w:t>
            </w:r>
          </w:p>
        </w:tc>
        <w:tc>
          <w:tcPr>
            <w:tcW w:w="1417" w:type="dxa"/>
            <w:tcBorders>
              <w:top w:val="single" w:sz="4" w:space="0" w:color="auto"/>
              <w:bottom w:val="nil"/>
            </w:tcBorders>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p>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Fuente</w:t>
            </w:r>
          </w:p>
        </w:tc>
        <w:tc>
          <w:tcPr>
            <w:tcW w:w="1134" w:type="dxa"/>
            <w:tcBorders>
              <w:top w:val="single" w:sz="4" w:space="0" w:color="auto"/>
              <w:bottom w:val="nil"/>
              <w:right w:val="single" w:sz="4" w:space="0" w:color="auto"/>
            </w:tcBorders>
            <w:shd w:val="clear" w:color="auto" w:fill="4F81BD"/>
            <w:vAlign w:val="center"/>
          </w:tcPr>
          <w:p w:rsidR="00B46CB9" w:rsidRPr="00DB2FDB" w:rsidRDefault="00B46CB9" w:rsidP="006658ED">
            <w:pPr>
              <w:spacing w:after="0" w:line="240" w:lineRule="auto"/>
              <w:jc w:val="center"/>
              <w:rPr>
                <w:rFonts w:ascii="Times New Roman" w:hAnsi="Times New Roman"/>
                <w:color w:val="000000" w:themeColor="text1"/>
                <w:sz w:val="17"/>
                <w:szCs w:val="17"/>
              </w:rPr>
            </w:pPr>
          </w:p>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Técnica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4F81BD"/>
            <w:vAlign w:val="center"/>
          </w:tcPr>
          <w:p w:rsidR="00B46CB9" w:rsidRPr="00DB2FDB" w:rsidRDefault="00B46CB9" w:rsidP="006658ED">
            <w:pPr>
              <w:pBdr>
                <w:right w:val="single" w:sz="4" w:space="4" w:color="auto"/>
              </w:pBdr>
              <w:spacing w:after="0" w:line="240" w:lineRule="auto"/>
              <w:jc w:val="center"/>
              <w:rPr>
                <w:rFonts w:ascii="Times New Roman" w:hAnsi="Times New Roman"/>
                <w:color w:val="000000" w:themeColor="text1"/>
                <w:sz w:val="17"/>
                <w:szCs w:val="17"/>
              </w:rPr>
            </w:pPr>
          </w:p>
          <w:p w:rsidR="00B46CB9" w:rsidRPr="00DB2FDB" w:rsidRDefault="00B46CB9" w:rsidP="006658ED">
            <w:pPr>
              <w:pBdr>
                <w:right w:val="single" w:sz="4" w:space="4" w:color="auto"/>
              </w:pBd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Instrumento</w:t>
            </w:r>
          </w:p>
          <w:p w:rsidR="00B46CB9" w:rsidRPr="00DB2FDB" w:rsidRDefault="00B46CB9" w:rsidP="006658ED">
            <w:pPr>
              <w:spacing w:after="0" w:line="240" w:lineRule="auto"/>
              <w:jc w:val="center"/>
              <w:rPr>
                <w:rFonts w:ascii="Times New Roman" w:hAnsi="Times New Roman"/>
                <w:color w:val="000000" w:themeColor="text1"/>
                <w:sz w:val="17"/>
                <w:szCs w:val="17"/>
              </w:rPr>
            </w:pPr>
            <w:r w:rsidRPr="00DB2FDB">
              <w:rPr>
                <w:rFonts w:ascii="Times New Roman" w:hAnsi="Times New Roman"/>
                <w:color w:val="000000" w:themeColor="text1"/>
                <w:sz w:val="17"/>
                <w:szCs w:val="17"/>
              </w:rPr>
              <w:t xml:space="preserve"> </w:t>
            </w:r>
          </w:p>
        </w:tc>
      </w:tr>
      <w:tr w:rsidR="00B46CB9" w:rsidRPr="009B2ABB" w:rsidTr="006658ED">
        <w:trPr>
          <w:trHeight w:val="86"/>
        </w:trPr>
        <w:tc>
          <w:tcPr>
            <w:tcW w:w="1553" w:type="dxa"/>
            <w:vMerge/>
            <w:shd w:val="clear" w:color="auto" w:fill="4F81BD"/>
            <w:vAlign w:val="center"/>
          </w:tcPr>
          <w:p w:rsidR="00B46CB9" w:rsidRPr="009B2ABB" w:rsidRDefault="00B46CB9" w:rsidP="006658ED">
            <w:pPr>
              <w:spacing w:after="0" w:line="240" w:lineRule="auto"/>
              <w:jc w:val="center"/>
              <w:rPr>
                <w:rFonts w:ascii="Times New Roman" w:hAnsi="Times New Roman"/>
                <w:sz w:val="17"/>
                <w:szCs w:val="17"/>
              </w:rPr>
            </w:pPr>
          </w:p>
        </w:tc>
        <w:tc>
          <w:tcPr>
            <w:tcW w:w="1136" w:type="dxa"/>
            <w:tcBorders>
              <w:top w:val="nil"/>
            </w:tcBorders>
            <w:shd w:val="clear" w:color="auto" w:fill="4F81BD"/>
          </w:tcPr>
          <w:p w:rsidR="00B46CB9" w:rsidRPr="009B2ABB" w:rsidRDefault="00B46CB9" w:rsidP="006658ED">
            <w:pPr>
              <w:spacing w:after="0" w:line="240" w:lineRule="auto"/>
              <w:jc w:val="center"/>
              <w:rPr>
                <w:rFonts w:ascii="Times New Roman" w:hAnsi="Times New Roman"/>
                <w:sz w:val="17"/>
                <w:szCs w:val="17"/>
              </w:rPr>
            </w:pPr>
          </w:p>
        </w:tc>
        <w:tc>
          <w:tcPr>
            <w:tcW w:w="2551" w:type="dxa"/>
            <w:vMerge/>
            <w:shd w:val="clear" w:color="auto" w:fill="4F81BD"/>
            <w:vAlign w:val="center"/>
          </w:tcPr>
          <w:p w:rsidR="00B46CB9" w:rsidRPr="009B2ABB" w:rsidRDefault="00B46CB9" w:rsidP="006658ED">
            <w:pPr>
              <w:spacing w:after="0" w:line="240" w:lineRule="auto"/>
              <w:jc w:val="center"/>
              <w:rPr>
                <w:rFonts w:ascii="Times New Roman" w:hAnsi="Times New Roman"/>
                <w:sz w:val="17"/>
                <w:szCs w:val="17"/>
              </w:rPr>
            </w:pPr>
          </w:p>
        </w:tc>
        <w:tc>
          <w:tcPr>
            <w:tcW w:w="1134" w:type="dxa"/>
            <w:vMerge/>
            <w:shd w:val="clear" w:color="auto" w:fill="4F81BD"/>
            <w:vAlign w:val="center"/>
          </w:tcPr>
          <w:p w:rsidR="00B46CB9" w:rsidRPr="009B2ABB" w:rsidRDefault="00B46CB9" w:rsidP="006658ED">
            <w:pPr>
              <w:spacing w:after="0" w:line="240" w:lineRule="auto"/>
              <w:jc w:val="center"/>
              <w:rPr>
                <w:rFonts w:ascii="Times New Roman" w:hAnsi="Times New Roman"/>
                <w:sz w:val="17"/>
                <w:szCs w:val="17"/>
              </w:rPr>
            </w:pPr>
          </w:p>
        </w:tc>
        <w:tc>
          <w:tcPr>
            <w:tcW w:w="2932" w:type="dxa"/>
            <w:vMerge/>
            <w:shd w:val="clear" w:color="auto" w:fill="4F81BD"/>
            <w:vAlign w:val="center"/>
          </w:tcPr>
          <w:p w:rsidR="00B46CB9" w:rsidRPr="009B2ABB" w:rsidRDefault="00B46CB9" w:rsidP="006658ED">
            <w:pPr>
              <w:spacing w:after="0" w:line="240" w:lineRule="auto"/>
              <w:jc w:val="center"/>
              <w:rPr>
                <w:rFonts w:ascii="Times New Roman" w:hAnsi="Times New Roman"/>
                <w:sz w:val="17"/>
                <w:szCs w:val="17"/>
              </w:rPr>
            </w:pPr>
          </w:p>
        </w:tc>
        <w:tc>
          <w:tcPr>
            <w:tcW w:w="567" w:type="dxa"/>
            <w:vMerge/>
            <w:shd w:val="clear" w:color="auto" w:fill="4F81BD"/>
            <w:vAlign w:val="center"/>
          </w:tcPr>
          <w:p w:rsidR="00B46CB9" w:rsidRPr="009B2ABB" w:rsidRDefault="00B46CB9" w:rsidP="006658ED">
            <w:pPr>
              <w:spacing w:after="0" w:line="240" w:lineRule="auto"/>
              <w:jc w:val="center"/>
              <w:rPr>
                <w:rFonts w:ascii="Times New Roman" w:hAnsi="Times New Roman"/>
                <w:sz w:val="17"/>
                <w:szCs w:val="17"/>
              </w:rPr>
            </w:pPr>
          </w:p>
        </w:tc>
        <w:tc>
          <w:tcPr>
            <w:tcW w:w="1417" w:type="dxa"/>
            <w:tcBorders>
              <w:top w:val="nil"/>
            </w:tcBorders>
            <w:shd w:val="clear" w:color="auto" w:fill="4F81BD"/>
          </w:tcPr>
          <w:p w:rsidR="00B46CB9" w:rsidRPr="009B2ABB" w:rsidRDefault="00B46CB9" w:rsidP="006658ED">
            <w:pPr>
              <w:spacing w:after="0" w:line="240" w:lineRule="auto"/>
              <w:jc w:val="center"/>
              <w:rPr>
                <w:rFonts w:ascii="Times New Roman" w:hAnsi="Times New Roman"/>
                <w:sz w:val="17"/>
                <w:szCs w:val="17"/>
              </w:rPr>
            </w:pPr>
          </w:p>
        </w:tc>
        <w:tc>
          <w:tcPr>
            <w:tcW w:w="1134" w:type="dxa"/>
            <w:tcBorders>
              <w:top w:val="nil"/>
              <w:right w:val="single" w:sz="4" w:space="0" w:color="auto"/>
            </w:tcBorders>
            <w:shd w:val="clear" w:color="auto" w:fill="4F81BD"/>
          </w:tcPr>
          <w:p w:rsidR="00B46CB9" w:rsidRPr="009B2ABB" w:rsidRDefault="00B46CB9" w:rsidP="006658ED">
            <w:pPr>
              <w:spacing w:after="0" w:line="240" w:lineRule="auto"/>
              <w:jc w:val="center"/>
              <w:rPr>
                <w:rFonts w:ascii="Times New Roman" w:hAnsi="Times New Roman"/>
                <w:sz w:val="17"/>
                <w:szCs w:val="17"/>
              </w:rPr>
            </w:pPr>
          </w:p>
        </w:tc>
        <w:tc>
          <w:tcPr>
            <w:tcW w:w="1276" w:type="dxa"/>
            <w:vMerge/>
            <w:tcBorders>
              <w:top w:val="single" w:sz="4" w:space="0" w:color="auto"/>
              <w:left w:val="single" w:sz="4" w:space="0" w:color="auto"/>
              <w:bottom w:val="single" w:sz="4" w:space="0" w:color="auto"/>
              <w:right w:val="single" w:sz="4" w:space="0" w:color="auto"/>
            </w:tcBorders>
            <w:shd w:val="clear" w:color="auto" w:fill="4F81BD"/>
            <w:vAlign w:val="center"/>
          </w:tcPr>
          <w:p w:rsidR="00B46CB9" w:rsidRPr="009B2ABB" w:rsidRDefault="00B46CB9" w:rsidP="006658ED">
            <w:pPr>
              <w:spacing w:after="0" w:line="240" w:lineRule="auto"/>
              <w:jc w:val="center"/>
              <w:rPr>
                <w:rFonts w:ascii="Times New Roman" w:hAnsi="Times New Roman"/>
                <w:sz w:val="17"/>
                <w:szCs w:val="17"/>
              </w:rPr>
            </w:pPr>
          </w:p>
        </w:tc>
      </w:tr>
      <w:tr w:rsidR="00B46CB9" w:rsidRPr="009B2ABB" w:rsidTr="006658ED">
        <w:trPr>
          <w:trHeight w:val="431"/>
        </w:trPr>
        <w:tc>
          <w:tcPr>
            <w:tcW w:w="1553" w:type="dxa"/>
          </w:tcPr>
          <w:p w:rsidR="00B46CB9" w:rsidRPr="00C5597E" w:rsidRDefault="00B46CB9" w:rsidP="006658ED">
            <w:pPr>
              <w:widowControl w:val="0"/>
              <w:autoSpaceDE w:val="0"/>
              <w:autoSpaceDN w:val="0"/>
              <w:adjustRightInd w:val="0"/>
              <w:spacing w:after="0" w:line="240" w:lineRule="auto"/>
              <w:jc w:val="both"/>
              <w:rPr>
                <w:rFonts w:ascii="Times New Roman" w:hAnsi="Times New Roman"/>
                <w:sz w:val="18"/>
                <w:szCs w:val="18"/>
                <w:lang w:eastAsia="es-ES"/>
              </w:rPr>
            </w:pPr>
            <w:r>
              <w:rPr>
                <w:rFonts w:ascii="Times New Roman" w:hAnsi="Times New Roman"/>
                <w:sz w:val="18"/>
                <w:szCs w:val="18"/>
                <w:lang w:eastAsia="es-ES"/>
              </w:rPr>
              <w:t>Diagnosticar la situación actual en cuanto a la Planificación Estratégica Fiscal de la empresa Interamericana de Cables Venezuela, S.A.</w:t>
            </w:r>
          </w:p>
        </w:tc>
        <w:tc>
          <w:tcPr>
            <w:tcW w:w="1136" w:type="dxa"/>
          </w:tcPr>
          <w:p w:rsidR="00B46CB9" w:rsidRPr="00C5597E" w:rsidRDefault="00B46CB9" w:rsidP="006658ED">
            <w:pPr>
              <w:spacing w:after="0" w:line="240" w:lineRule="auto"/>
              <w:jc w:val="both"/>
              <w:rPr>
                <w:rFonts w:ascii="Times New Roman" w:hAnsi="Times New Roman"/>
                <w:sz w:val="18"/>
                <w:szCs w:val="18"/>
              </w:rPr>
            </w:pPr>
            <w:r>
              <w:rPr>
                <w:rFonts w:ascii="Times New Roman" w:hAnsi="Times New Roman"/>
                <w:sz w:val="18"/>
                <w:szCs w:val="18"/>
              </w:rPr>
              <w:t xml:space="preserve">Planificación Estratégica Fiscal </w:t>
            </w:r>
          </w:p>
        </w:tc>
        <w:tc>
          <w:tcPr>
            <w:tcW w:w="2551" w:type="dxa"/>
          </w:tcPr>
          <w:p w:rsidR="00B46CB9" w:rsidRPr="00C5597E" w:rsidRDefault="00B46CB9" w:rsidP="006658ED">
            <w:pPr>
              <w:spacing w:after="0" w:line="240" w:lineRule="auto"/>
              <w:jc w:val="both"/>
              <w:rPr>
                <w:rFonts w:ascii="Times New Roman" w:hAnsi="Times New Roman"/>
                <w:sz w:val="18"/>
                <w:szCs w:val="18"/>
              </w:rPr>
            </w:pPr>
            <w:r>
              <w:rPr>
                <w:rFonts w:ascii="Times New Roman" w:hAnsi="Times New Roman"/>
                <w:sz w:val="18"/>
                <w:szCs w:val="18"/>
              </w:rPr>
              <w:t>Proceso que permite racionalizar la toma de decisiones, en cuanto a la incidencia que tendrá la cancelación de los tributos para el ejercicio fiscal determinado.</w:t>
            </w:r>
          </w:p>
        </w:tc>
        <w:tc>
          <w:tcPr>
            <w:tcW w:w="1134" w:type="dxa"/>
          </w:tcPr>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 xml:space="preserve">Operacional </w:t>
            </w:r>
          </w:p>
        </w:tc>
        <w:tc>
          <w:tcPr>
            <w:tcW w:w="2932" w:type="dxa"/>
          </w:tcPr>
          <w:p w:rsidR="00B46CB9" w:rsidRPr="00C5597E" w:rsidRDefault="00B46CB9" w:rsidP="006658ED">
            <w:pPr>
              <w:spacing w:after="0" w:line="240" w:lineRule="auto"/>
              <w:jc w:val="both"/>
              <w:rPr>
                <w:rFonts w:ascii="Times New Roman" w:hAnsi="Times New Roman"/>
                <w:sz w:val="18"/>
                <w:szCs w:val="18"/>
              </w:rPr>
            </w:pPr>
            <w:r w:rsidRPr="00C5597E">
              <w:rPr>
                <w:rFonts w:ascii="Times New Roman" w:hAnsi="Times New Roman"/>
                <w:sz w:val="18"/>
                <w:szCs w:val="18"/>
              </w:rPr>
              <w:t>-</w:t>
            </w:r>
            <w:r>
              <w:rPr>
                <w:rFonts w:ascii="Times New Roman" w:hAnsi="Times New Roman"/>
                <w:sz w:val="18"/>
                <w:szCs w:val="18"/>
              </w:rPr>
              <w:t>Planificación Tributaria</w:t>
            </w:r>
          </w:p>
          <w:p w:rsidR="00B46CB9" w:rsidRDefault="00B46CB9" w:rsidP="006658ED">
            <w:pPr>
              <w:spacing w:after="0" w:line="240" w:lineRule="auto"/>
              <w:jc w:val="both"/>
              <w:rPr>
                <w:rFonts w:ascii="Times New Roman" w:hAnsi="Times New Roman"/>
                <w:sz w:val="18"/>
                <w:szCs w:val="18"/>
              </w:rPr>
            </w:pPr>
            <w:r w:rsidRPr="00C5597E">
              <w:rPr>
                <w:rFonts w:ascii="Times New Roman" w:hAnsi="Times New Roman"/>
                <w:sz w:val="18"/>
                <w:szCs w:val="18"/>
              </w:rPr>
              <w:t>-</w:t>
            </w:r>
            <w:r>
              <w:rPr>
                <w:rFonts w:ascii="Times New Roman" w:hAnsi="Times New Roman"/>
                <w:sz w:val="18"/>
                <w:szCs w:val="18"/>
              </w:rPr>
              <w:t>Aspectos básicos de la Planificación Tributaria.</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-Calendario de Obligaciones Tributarias.</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-Recursos Humanos requeridos para la Planificación Tributaria.</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-Enfoque estratégico en la Planificación Tributaria</w:t>
            </w:r>
          </w:p>
          <w:p w:rsidR="00B46CB9" w:rsidRPr="00C5597E" w:rsidRDefault="00B46CB9" w:rsidP="006658ED">
            <w:pPr>
              <w:spacing w:after="0" w:line="240" w:lineRule="auto"/>
              <w:jc w:val="both"/>
              <w:rPr>
                <w:rFonts w:ascii="Times New Roman" w:hAnsi="Times New Roman"/>
                <w:sz w:val="18"/>
                <w:szCs w:val="18"/>
              </w:rPr>
            </w:pPr>
          </w:p>
        </w:tc>
        <w:tc>
          <w:tcPr>
            <w:tcW w:w="567" w:type="dxa"/>
          </w:tcPr>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3</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4</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5</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6</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7</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8</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9</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10</w:t>
            </w:r>
          </w:p>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 xml:space="preserve">11 </w:t>
            </w:r>
          </w:p>
        </w:tc>
        <w:tc>
          <w:tcPr>
            <w:tcW w:w="1417" w:type="dxa"/>
          </w:tcPr>
          <w:p w:rsidR="00B46CB9" w:rsidRPr="00C5597E" w:rsidRDefault="00B46CB9" w:rsidP="006658ED">
            <w:pPr>
              <w:autoSpaceDE w:val="0"/>
              <w:autoSpaceDN w:val="0"/>
              <w:adjustRightInd w:val="0"/>
              <w:spacing w:after="0" w:line="240" w:lineRule="auto"/>
              <w:jc w:val="both"/>
              <w:rPr>
                <w:rFonts w:ascii="Times New Roman" w:hAnsi="Times New Roman"/>
                <w:sz w:val="18"/>
                <w:szCs w:val="18"/>
                <w:lang w:eastAsia="es-ES"/>
              </w:rPr>
            </w:pPr>
            <w:r w:rsidRPr="00C5597E">
              <w:rPr>
                <w:rFonts w:ascii="Times New Roman" w:hAnsi="Times New Roman"/>
                <w:sz w:val="18"/>
                <w:szCs w:val="18"/>
                <w:lang w:eastAsia="es-ES"/>
              </w:rPr>
              <w:t xml:space="preserve">Personal del área </w:t>
            </w:r>
            <w:r>
              <w:rPr>
                <w:rFonts w:ascii="Times New Roman" w:hAnsi="Times New Roman"/>
                <w:sz w:val="18"/>
                <w:szCs w:val="18"/>
                <w:lang w:eastAsia="es-ES"/>
              </w:rPr>
              <w:t>Contabilidad e Impuestos y Tesorería</w:t>
            </w:r>
            <w:r w:rsidRPr="00C5597E">
              <w:rPr>
                <w:rFonts w:ascii="Times New Roman" w:hAnsi="Times New Roman"/>
                <w:sz w:val="18"/>
                <w:szCs w:val="18"/>
                <w:lang w:eastAsia="es-ES"/>
              </w:rPr>
              <w:t xml:space="preserve"> </w:t>
            </w:r>
          </w:p>
          <w:p w:rsidR="00B46CB9" w:rsidRPr="00C5597E" w:rsidRDefault="00B46CB9" w:rsidP="006658ED">
            <w:pPr>
              <w:spacing w:after="0" w:line="240" w:lineRule="auto"/>
              <w:jc w:val="center"/>
              <w:rPr>
                <w:rFonts w:ascii="Times New Roman" w:hAnsi="Times New Roman"/>
                <w:sz w:val="18"/>
                <w:szCs w:val="18"/>
              </w:rPr>
            </w:pPr>
          </w:p>
        </w:tc>
        <w:tc>
          <w:tcPr>
            <w:tcW w:w="1134" w:type="dxa"/>
            <w:tcBorders>
              <w:right w:val="single" w:sz="4" w:space="0" w:color="auto"/>
            </w:tcBorders>
          </w:tcPr>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r w:rsidRPr="00C5597E">
              <w:rPr>
                <w:rFonts w:ascii="Times New Roman" w:hAnsi="Times New Roman"/>
                <w:sz w:val="18"/>
                <w:szCs w:val="18"/>
                <w:lang w:eastAsia="es-ES"/>
              </w:rPr>
              <w:t>Encuesta</w:t>
            </w: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p>
        </w:tc>
        <w:tc>
          <w:tcPr>
            <w:tcW w:w="1276" w:type="dxa"/>
            <w:tcBorders>
              <w:top w:val="single" w:sz="4" w:space="0" w:color="auto"/>
              <w:left w:val="single" w:sz="4" w:space="0" w:color="auto"/>
              <w:bottom w:val="single" w:sz="4" w:space="0" w:color="auto"/>
              <w:right w:val="single" w:sz="4" w:space="0" w:color="auto"/>
            </w:tcBorders>
          </w:tcPr>
          <w:p w:rsidR="00B46CB9" w:rsidRPr="00C5597E" w:rsidRDefault="00B46CB9" w:rsidP="006658ED">
            <w:pPr>
              <w:spacing w:after="0" w:line="240" w:lineRule="auto"/>
              <w:rPr>
                <w:rFonts w:ascii="Times New Roman" w:hAnsi="Times New Roman"/>
                <w:sz w:val="18"/>
                <w:szCs w:val="18"/>
                <w:lang w:eastAsia="es-ES"/>
              </w:rPr>
            </w:pPr>
            <w:r w:rsidRPr="00C5597E">
              <w:rPr>
                <w:rFonts w:ascii="Times New Roman" w:hAnsi="Times New Roman"/>
                <w:sz w:val="18"/>
                <w:szCs w:val="18"/>
                <w:lang w:eastAsia="es-ES"/>
              </w:rPr>
              <w:t>Cuestionari</w:t>
            </w:r>
            <w:r>
              <w:rPr>
                <w:rFonts w:ascii="Times New Roman" w:hAnsi="Times New Roman"/>
                <w:sz w:val="18"/>
                <w:szCs w:val="18"/>
                <w:lang w:eastAsia="es-ES"/>
              </w:rPr>
              <w:t>o</w:t>
            </w:r>
          </w:p>
        </w:tc>
      </w:tr>
      <w:tr w:rsidR="00B46CB9" w:rsidRPr="009B2ABB" w:rsidTr="006658ED">
        <w:trPr>
          <w:trHeight w:val="2436"/>
        </w:trPr>
        <w:tc>
          <w:tcPr>
            <w:tcW w:w="1553" w:type="dxa"/>
          </w:tcPr>
          <w:p w:rsidR="00B46CB9" w:rsidRPr="00C5597E" w:rsidRDefault="00B46CB9" w:rsidP="006658ED">
            <w:pPr>
              <w:widowControl w:val="0"/>
              <w:autoSpaceDE w:val="0"/>
              <w:autoSpaceDN w:val="0"/>
              <w:adjustRightInd w:val="0"/>
              <w:spacing w:after="0" w:line="240" w:lineRule="auto"/>
              <w:jc w:val="both"/>
              <w:rPr>
                <w:rFonts w:ascii="Times New Roman" w:hAnsi="Times New Roman"/>
                <w:b/>
                <w:sz w:val="18"/>
                <w:szCs w:val="18"/>
              </w:rPr>
            </w:pPr>
            <w:r>
              <w:rPr>
                <w:rFonts w:ascii="Times New Roman" w:hAnsi="Times New Roman"/>
                <w:sz w:val="18"/>
                <w:szCs w:val="18"/>
                <w:lang w:eastAsia="es-ES"/>
              </w:rPr>
              <w:t>Identificar los controles internos llevados a cabo por la empresa Interamericana de Cables Venezuela S.A.</w:t>
            </w:r>
          </w:p>
          <w:p w:rsidR="00B46CB9" w:rsidRPr="00E552BE" w:rsidRDefault="00B46CB9" w:rsidP="006658ED">
            <w:pPr>
              <w:pStyle w:val="Textoindependiente"/>
              <w:spacing w:after="0" w:line="240" w:lineRule="auto"/>
              <w:rPr>
                <w:rFonts w:ascii="Times New Roman" w:hAnsi="Times New Roman"/>
                <w:sz w:val="18"/>
                <w:szCs w:val="18"/>
                <w:lang w:val="es-ES"/>
              </w:rPr>
            </w:pPr>
          </w:p>
        </w:tc>
        <w:tc>
          <w:tcPr>
            <w:tcW w:w="1136" w:type="dxa"/>
          </w:tcPr>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Control Interno Tributario.</w:t>
            </w:r>
          </w:p>
        </w:tc>
        <w:tc>
          <w:tcPr>
            <w:tcW w:w="2551" w:type="dxa"/>
          </w:tcPr>
          <w:p w:rsidR="00B46CB9" w:rsidRPr="00C5597E" w:rsidRDefault="00B46CB9" w:rsidP="006658ED">
            <w:pPr>
              <w:spacing w:after="0" w:line="240" w:lineRule="auto"/>
              <w:jc w:val="both"/>
              <w:rPr>
                <w:rFonts w:ascii="Times New Roman" w:hAnsi="Times New Roman"/>
                <w:sz w:val="18"/>
                <w:szCs w:val="18"/>
              </w:rPr>
            </w:pPr>
            <w:r>
              <w:rPr>
                <w:rFonts w:ascii="Times New Roman" w:hAnsi="Times New Roman"/>
                <w:sz w:val="18"/>
                <w:szCs w:val="18"/>
              </w:rPr>
              <w:t>Proceso para proporcionar seguridad razonable , con el objeto de lograr la efectividad, confiabilidad de la información tributaria</w:t>
            </w:r>
          </w:p>
        </w:tc>
        <w:tc>
          <w:tcPr>
            <w:tcW w:w="1134" w:type="dxa"/>
          </w:tcPr>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Operacional</w:t>
            </w:r>
          </w:p>
        </w:tc>
        <w:tc>
          <w:tcPr>
            <w:tcW w:w="2932" w:type="dxa"/>
          </w:tcPr>
          <w:p w:rsidR="00B46CB9" w:rsidRDefault="00B46CB9" w:rsidP="006658ED">
            <w:pPr>
              <w:spacing w:after="0" w:line="240" w:lineRule="auto"/>
              <w:jc w:val="both"/>
              <w:rPr>
                <w:rFonts w:ascii="Times New Roman" w:hAnsi="Times New Roman"/>
                <w:sz w:val="18"/>
                <w:szCs w:val="18"/>
              </w:rPr>
            </w:pPr>
            <w:r w:rsidRPr="00C5597E">
              <w:rPr>
                <w:rFonts w:ascii="Times New Roman" w:hAnsi="Times New Roman"/>
                <w:sz w:val="18"/>
                <w:szCs w:val="18"/>
              </w:rPr>
              <w:t>-</w:t>
            </w:r>
            <w:r>
              <w:rPr>
                <w:rFonts w:ascii="Times New Roman" w:hAnsi="Times New Roman"/>
                <w:sz w:val="18"/>
                <w:szCs w:val="18"/>
              </w:rPr>
              <w:t>Normas y procedimientos</w:t>
            </w:r>
          </w:p>
          <w:p w:rsidR="00B46CB9" w:rsidRPr="00C5597E" w:rsidRDefault="00B46CB9" w:rsidP="006658ED">
            <w:pPr>
              <w:spacing w:after="0" w:line="240" w:lineRule="auto"/>
              <w:jc w:val="both"/>
              <w:rPr>
                <w:rFonts w:ascii="Times New Roman" w:hAnsi="Times New Roman"/>
                <w:sz w:val="18"/>
                <w:szCs w:val="18"/>
              </w:rPr>
            </w:pPr>
            <w:r>
              <w:rPr>
                <w:rFonts w:ascii="Times New Roman" w:hAnsi="Times New Roman"/>
                <w:sz w:val="18"/>
                <w:szCs w:val="18"/>
              </w:rPr>
              <w:t>-Cumplimiento de las Obligaciones              Tributarias.</w:t>
            </w:r>
          </w:p>
          <w:p w:rsidR="00B46CB9" w:rsidRDefault="00B46CB9" w:rsidP="006658ED">
            <w:pPr>
              <w:spacing w:after="0" w:line="240" w:lineRule="auto"/>
              <w:jc w:val="both"/>
              <w:rPr>
                <w:rFonts w:ascii="Times New Roman" w:hAnsi="Times New Roman"/>
                <w:sz w:val="18"/>
                <w:szCs w:val="18"/>
              </w:rPr>
            </w:pPr>
            <w:r w:rsidRPr="00C5597E">
              <w:rPr>
                <w:rFonts w:ascii="Times New Roman" w:hAnsi="Times New Roman"/>
                <w:sz w:val="18"/>
                <w:szCs w:val="18"/>
              </w:rPr>
              <w:t>-</w:t>
            </w:r>
            <w:r>
              <w:rPr>
                <w:rFonts w:ascii="Times New Roman" w:hAnsi="Times New Roman"/>
                <w:sz w:val="18"/>
                <w:szCs w:val="18"/>
              </w:rPr>
              <w:t xml:space="preserve"> Ambiente Fiscal Tributario.</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-Declaraciones de Impuestos.</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-Cumplimientos de fechas límites.</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-Proceso de Fiscalización.</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 Fijación de Metas en la Planificación Fiscal.</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-Fijación de Prioridades en la Planificación Fiscal.</w:t>
            </w:r>
          </w:p>
          <w:p w:rsidR="00B46CB9" w:rsidRPr="00C5597E" w:rsidRDefault="00B46CB9" w:rsidP="006658ED">
            <w:pPr>
              <w:spacing w:after="0" w:line="240" w:lineRule="auto"/>
              <w:jc w:val="both"/>
              <w:rPr>
                <w:rFonts w:ascii="Times New Roman" w:hAnsi="Times New Roman"/>
                <w:sz w:val="18"/>
                <w:szCs w:val="18"/>
              </w:rPr>
            </w:pPr>
            <w:r>
              <w:rPr>
                <w:rFonts w:ascii="Times New Roman" w:hAnsi="Times New Roman"/>
                <w:sz w:val="18"/>
                <w:szCs w:val="18"/>
              </w:rPr>
              <w:t>-Fijación de Responsabilidades en la Planificación Fiscal.</w:t>
            </w:r>
          </w:p>
        </w:tc>
        <w:tc>
          <w:tcPr>
            <w:tcW w:w="567" w:type="dxa"/>
          </w:tcPr>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12</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13</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14</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15</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16</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17</w:t>
            </w:r>
          </w:p>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18</w:t>
            </w:r>
          </w:p>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19</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20</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21</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22</w:t>
            </w:r>
          </w:p>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23</w:t>
            </w:r>
          </w:p>
        </w:tc>
        <w:tc>
          <w:tcPr>
            <w:tcW w:w="1417" w:type="dxa"/>
          </w:tcPr>
          <w:p w:rsidR="00B46CB9" w:rsidRPr="00C5597E" w:rsidRDefault="00B46CB9" w:rsidP="006658ED">
            <w:pPr>
              <w:autoSpaceDE w:val="0"/>
              <w:autoSpaceDN w:val="0"/>
              <w:adjustRightInd w:val="0"/>
              <w:spacing w:after="0" w:line="240" w:lineRule="auto"/>
              <w:jc w:val="both"/>
              <w:rPr>
                <w:rFonts w:ascii="Times New Roman" w:hAnsi="Times New Roman"/>
                <w:sz w:val="18"/>
                <w:szCs w:val="18"/>
                <w:lang w:eastAsia="es-ES"/>
              </w:rPr>
            </w:pPr>
            <w:r w:rsidRPr="00C5597E">
              <w:rPr>
                <w:rFonts w:ascii="Times New Roman" w:hAnsi="Times New Roman"/>
                <w:sz w:val="18"/>
                <w:szCs w:val="18"/>
                <w:lang w:eastAsia="es-ES"/>
              </w:rPr>
              <w:t xml:space="preserve"> </w:t>
            </w:r>
            <w:r>
              <w:rPr>
                <w:rFonts w:ascii="Times New Roman" w:hAnsi="Times New Roman"/>
                <w:sz w:val="18"/>
                <w:szCs w:val="18"/>
                <w:lang w:eastAsia="es-ES"/>
              </w:rPr>
              <w:t xml:space="preserve">Normas Legales </w:t>
            </w:r>
          </w:p>
          <w:p w:rsidR="00B46CB9" w:rsidRPr="00C5597E" w:rsidRDefault="00B46CB9" w:rsidP="006658ED">
            <w:pPr>
              <w:spacing w:after="0" w:line="240" w:lineRule="auto"/>
              <w:jc w:val="both"/>
              <w:rPr>
                <w:rFonts w:ascii="Times New Roman" w:hAnsi="Times New Roman"/>
                <w:sz w:val="18"/>
                <w:szCs w:val="18"/>
              </w:rPr>
            </w:pPr>
          </w:p>
        </w:tc>
        <w:tc>
          <w:tcPr>
            <w:tcW w:w="1134" w:type="dxa"/>
            <w:tcBorders>
              <w:right w:val="single" w:sz="4" w:space="0" w:color="auto"/>
            </w:tcBorders>
          </w:tcPr>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Revisión Documental</w:t>
            </w:r>
          </w:p>
          <w:p w:rsidR="00B46CB9" w:rsidRPr="00C5597E" w:rsidRDefault="00B46CB9" w:rsidP="006658ED">
            <w:pPr>
              <w:spacing w:after="0" w:line="240" w:lineRule="auto"/>
              <w:jc w:val="center"/>
              <w:rPr>
                <w:rFonts w:ascii="Times New Roman" w:hAnsi="Times New Roman"/>
                <w:sz w:val="18"/>
                <w:szCs w:val="18"/>
              </w:rPr>
            </w:pPr>
          </w:p>
          <w:p w:rsidR="00B46CB9" w:rsidRPr="00C5597E" w:rsidRDefault="00B46CB9" w:rsidP="006658ED">
            <w:pPr>
              <w:spacing w:after="0" w:line="240" w:lineRule="auto"/>
              <w:jc w:val="center"/>
              <w:rPr>
                <w:rFonts w:ascii="Times New Roman" w:hAnsi="Times New Roman"/>
                <w:sz w:val="18"/>
                <w:szCs w:val="18"/>
              </w:rPr>
            </w:pPr>
          </w:p>
          <w:p w:rsidR="00B46CB9" w:rsidRPr="00C5597E" w:rsidRDefault="00B46CB9" w:rsidP="006658ED">
            <w:pPr>
              <w:spacing w:after="0" w:line="240" w:lineRule="auto"/>
              <w:jc w:val="center"/>
              <w:rPr>
                <w:rFonts w:ascii="Times New Roman" w:hAnsi="Times New Roman"/>
                <w:sz w:val="18"/>
                <w:szCs w:val="18"/>
              </w:rPr>
            </w:pP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r w:rsidRPr="00C5597E">
              <w:rPr>
                <w:rFonts w:ascii="Times New Roman" w:hAnsi="Times New Roman"/>
                <w:sz w:val="18"/>
                <w:szCs w:val="18"/>
                <w:lang w:eastAsia="es-ES"/>
              </w:rPr>
              <w:t xml:space="preserve"> </w:t>
            </w: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p>
          <w:p w:rsidR="00B46CB9" w:rsidRPr="00C5597E" w:rsidRDefault="00B46CB9" w:rsidP="006658ED">
            <w:pPr>
              <w:autoSpaceDE w:val="0"/>
              <w:autoSpaceDN w:val="0"/>
              <w:adjustRightInd w:val="0"/>
              <w:spacing w:after="0" w:line="240" w:lineRule="auto"/>
              <w:jc w:val="center"/>
              <w:rPr>
                <w:rFonts w:ascii="Times New Roman" w:hAnsi="Times New Roman"/>
                <w:sz w:val="18"/>
                <w:szCs w:val="18"/>
                <w:lang w:eastAsia="es-ES"/>
              </w:rPr>
            </w:pPr>
          </w:p>
          <w:p w:rsidR="00B46CB9" w:rsidRPr="00C5597E" w:rsidRDefault="00B46CB9" w:rsidP="006658ED">
            <w:pPr>
              <w:spacing w:after="0" w:line="240" w:lineRule="auto"/>
              <w:jc w:val="center"/>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 xml:space="preserve">Cuestionario </w:t>
            </w:r>
          </w:p>
          <w:p w:rsidR="00B46CB9" w:rsidRPr="00C5597E" w:rsidRDefault="00B46CB9" w:rsidP="006658ED">
            <w:pPr>
              <w:spacing w:after="0" w:line="240" w:lineRule="auto"/>
              <w:jc w:val="center"/>
              <w:rPr>
                <w:rFonts w:ascii="Times New Roman" w:hAnsi="Times New Roman"/>
                <w:sz w:val="18"/>
                <w:szCs w:val="18"/>
              </w:rPr>
            </w:pPr>
          </w:p>
        </w:tc>
      </w:tr>
      <w:tr w:rsidR="00B46CB9" w:rsidRPr="009B2ABB" w:rsidTr="006658ED">
        <w:trPr>
          <w:trHeight w:val="551"/>
        </w:trPr>
        <w:tc>
          <w:tcPr>
            <w:tcW w:w="1553" w:type="dxa"/>
          </w:tcPr>
          <w:p w:rsidR="00B46CB9" w:rsidRDefault="00B46CB9" w:rsidP="006658ED">
            <w:pPr>
              <w:widowControl w:val="0"/>
              <w:autoSpaceDE w:val="0"/>
              <w:autoSpaceDN w:val="0"/>
              <w:adjustRightInd w:val="0"/>
              <w:spacing w:after="0" w:line="240" w:lineRule="auto"/>
              <w:jc w:val="both"/>
              <w:rPr>
                <w:rFonts w:ascii="Times New Roman" w:hAnsi="Times New Roman"/>
                <w:sz w:val="18"/>
                <w:szCs w:val="18"/>
                <w:lang w:eastAsia="es-ES"/>
              </w:rPr>
            </w:pPr>
            <w:r>
              <w:rPr>
                <w:rFonts w:ascii="Times New Roman" w:hAnsi="Times New Roman"/>
                <w:sz w:val="18"/>
                <w:szCs w:val="18"/>
                <w:lang w:eastAsia="es-ES"/>
              </w:rPr>
              <w:t>Elaborar un plan estratégico fiscal de acuerdo al flujo de efectivo de la empresa Interamericana de Cables Venezuela, S.A.</w:t>
            </w:r>
          </w:p>
        </w:tc>
        <w:tc>
          <w:tcPr>
            <w:tcW w:w="1136" w:type="dxa"/>
          </w:tcPr>
          <w:p w:rsidR="00B46CB9" w:rsidRPr="00C5597E" w:rsidRDefault="00B46CB9" w:rsidP="006658ED">
            <w:pPr>
              <w:spacing w:after="0" w:line="240" w:lineRule="auto"/>
              <w:jc w:val="both"/>
              <w:rPr>
                <w:rFonts w:ascii="Times New Roman" w:hAnsi="Times New Roman"/>
                <w:sz w:val="18"/>
                <w:szCs w:val="18"/>
              </w:rPr>
            </w:pPr>
            <w:r>
              <w:rPr>
                <w:rFonts w:ascii="Times New Roman" w:hAnsi="Times New Roman"/>
                <w:sz w:val="18"/>
                <w:szCs w:val="18"/>
              </w:rPr>
              <w:t>Planificación Estratégica Fiscal</w:t>
            </w:r>
          </w:p>
        </w:tc>
        <w:tc>
          <w:tcPr>
            <w:tcW w:w="2551" w:type="dxa"/>
          </w:tcPr>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 xml:space="preserve">Es la herramienta idónea que permite a las organizaciones, alcanzar la visión de éxito mediante la aplicación de un método sistemático la cual establece estrategias y procedimientos para el logro de los objetivos organizacionales. </w:t>
            </w:r>
          </w:p>
        </w:tc>
        <w:tc>
          <w:tcPr>
            <w:tcW w:w="1134" w:type="dxa"/>
          </w:tcPr>
          <w:p w:rsidR="00B46CB9" w:rsidRPr="00C5597E" w:rsidRDefault="00B46CB9" w:rsidP="006658ED">
            <w:pPr>
              <w:spacing w:after="0" w:line="240" w:lineRule="auto"/>
              <w:jc w:val="both"/>
              <w:rPr>
                <w:rFonts w:ascii="Times New Roman" w:hAnsi="Times New Roman"/>
                <w:sz w:val="18"/>
                <w:szCs w:val="18"/>
              </w:rPr>
            </w:pPr>
            <w:proofErr w:type="spellStart"/>
            <w:r>
              <w:rPr>
                <w:rFonts w:ascii="Times New Roman" w:hAnsi="Times New Roman"/>
                <w:sz w:val="18"/>
                <w:szCs w:val="18"/>
              </w:rPr>
              <w:t>Estrategico</w:t>
            </w:r>
            <w:proofErr w:type="spellEnd"/>
          </w:p>
        </w:tc>
        <w:tc>
          <w:tcPr>
            <w:tcW w:w="2932" w:type="dxa"/>
          </w:tcPr>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-Determinación de los tributos.</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-Verificación de ingresos, costos y gastos.</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-Rentabilidad en organización.</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-Matriz DOFA.</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-Indicadores de Inversión.</w:t>
            </w:r>
          </w:p>
          <w:p w:rsidR="00B46CB9" w:rsidRDefault="00B46CB9" w:rsidP="006658ED">
            <w:pPr>
              <w:spacing w:after="0" w:line="240" w:lineRule="auto"/>
              <w:jc w:val="both"/>
              <w:rPr>
                <w:rFonts w:ascii="Times New Roman" w:hAnsi="Times New Roman"/>
                <w:sz w:val="18"/>
                <w:szCs w:val="18"/>
              </w:rPr>
            </w:pPr>
            <w:r>
              <w:rPr>
                <w:rFonts w:ascii="Times New Roman" w:hAnsi="Times New Roman"/>
                <w:sz w:val="18"/>
                <w:szCs w:val="18"/>
              </w:rPr>
              <w:t>-Que hace la competencia.</w:t>
            </w:r>
          </w:p>
          <w:p w:rsidR="00B46CB9" w:rsidRDefault="00B46CB9" w:rsidP="006658ED">
            <w:pPr>
              <w:spacing w:after="0" w:line="240" w:lineRule="auto"/>
              <w:jc w:val="both"/>
              <w:rPr>
                <w:rFonts w:ascii="Times New Roman" w:hAnsi="Times New Roman"/>
                <w:sz w:val="18"/>
                <w:szCs w:val="18"/>
              </w:rPr>
            </w:pPr>
          </w:p>
          <w:p w:rsidR="00B46CB9" w:rsidRPr="00C5597E" w:rsidRDefault="00B46CB9" w:rsidP="006658ED">
            <w:pPr>
              <w:spacing w:after="0" w:line="240" w:lineRule="auto"/>
              <w:jc w:val="both"/>
              <w:rPr>
                <w:rFonts w:ascii="Times New Roman" w:hAnsi="Times New Roman"/>
                <w:sz w:val="18"/>
                <w:szCs w:val="18"/>
              </w:rPr>
            </w:pPr>
          </w:p>
        </w:tc>
        <w:tc>
          <w:tcPr>
            <w:tcW w:w="567" w:type="dxa"/>
          </w:tcPr>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24</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25</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26</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27</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28</w:t>
            </w:r>
          </w:p>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29</w:t>
            </w:r>
          </w:p>
          <w:p w:rsidR="00B46CB9" w:rsidRPr="00C5597E"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30</w:t>
            </w:r>
          </w:p>
        </w:tc>
        <w:tc>
          <w:tcPr>
            <w:tcW w:w="1417" w:type="dxa"/>
          </w:tcPr>
          <w:p w:rsidR="00B46CB9" w:rsidRPr="00C5597E" w:rsidRDefault="00B46CB9" w:rsidP="006658ED">
            <w:pPr>
              <w:autoSpaceDE w:val="0"/>
              <w:autoSpaceDN w:val="0"/>
              <w:adjustRightInd w:val="0"/>
              <w:spacing w:after="0" w:line="240" w:lineRule="auto"/>
              <w:jc w:val="both"/>
              <w:rPr>
                <w:rFonts w:ascii="Times New Roman" w:hAnsi="Times New Roman"/>
                <w:sz w:val="18"/>
                <w:szCs w:val="18"/>
                <w:lang w:eastAsia="es-ES"/>
              </w:rPr>
            </w:pPr>
          </w:p>
        </w:tc>
        <w:tc>
          <w:tcPr>
            <w:tcW w:w="1134" w:type="dxa"/>
            <w:tcBorders>
              <w:right w:val="single" w:sz="4" w:space="0" w:color="auto"/>
            </w:tcBorders>
          </w:tcPr>
          <w:p w:rsidR="00B46CB9" w:rsidRPr="00C5597E" w:rsidRDefault="00B46CB9" w:rsidP="006658ED">
            <w:pPr>
              <w:spacing w:after="0" w:line="240" w:lineRule="auto"/>
              <w:jc w:val="center"/>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B46CB9" w:rsidRDefault="00B46CB9" w:rsidP="006658ED">
            <w:pPr>
              <w:spacing w:after="0" w:line="240" w:lineRule="auto"/>
              <w:jc w:val="center"/>
              <w:rPr>
                <w:rFonts w:ascii="Times New Roman" w:hAnsi="Times New Roman"/>
                <w:sz w:val="18"/>
                <w:szCs w:val="18"/>
              </w:rPr>
            </w:pPr>
            <w:r>
              <w:rPr>
                <w:rFonts w:ascii="Times New Roman" w:hAnsi="Times New Roman"/>
                <w:sz w:val="18"/>
                <w:szCs w:val="18"/>
              </w:rPr>
              <w:t>Propuesta del Plan Tributario.</w:t>
            </w:r>
          </w:p>
          <w:p w:rsidR="00B46CB9" w:rsidRPr="00C5597E" w:rsidRDefault="00B46CB9" w:rsidP="006658ED">
            <w:pPr>
              <w:spacing w:after="0" w:line="240" w:lineRule="auto"/>
              <w:jc w:val="center"/>
              <w:rPr>
                <w:rFonts w:ascii="Times New Roman" w:hAnsi="Times New Roman"/>
                <w:sz w:val="18"/>
                <w:szCs w:val="18"/>
              </w:rPr>
            </w:pPr>
          </w:p>
        </w:tc>
      </w:tr>
    </w:tbl>
    <w:p w:rsidR="00B46CB9" w:rsidRDefault="00B46CB9" w:rsidP="00B46CB9">
      <w:pPr>
        <w:spacing w:after="0"/>
      </w:pPr>
      <w:r w:rsidRPr="00D66FC2">
        <w:rPr>
          <w:rFonts w:ascii="Times New Roman" w:hAnsi="Times New Roman"/>
          <w:b/>
          <w:sz w:val="24"/>
          <w:szCs w:val="24"/>
        </w:rPr>
        <w:t>Fuente</w:t>
      </w:r>
      <w:r>
        <w:rPr>
          <w:rFonts w:ascii="Times New Roman" w:hAnsi="Times New Roman"/>
          <w:sz w:val="24"/>
          <w:szCs w:val="24"/>
        </w:rPr>
        <w:t xml:space="preserve">: </w:t>
      </w:r>
      <w:proofErr w:type="spellStart"/>
      <w:r>
        <w:rPr>
          <w:rFonts w:ascii="Times New Roman" w:hAnsi="Times New Roman"/>
          <w:sz w:val="24"/>
          <w:szCs w:val="24"/>
        </w:rPr>
        <w:t>Perez</w:t>
      </w:r>
      <w:proofErr w:type="spellEnd"/>
      <w:r>
        <w:rPr>
          <w:rFonts w:ascii="Times New Roman" w:hAnsi="Times New Roman"/>
          <w:sz w:val="24"/>
          <w:szCs w:val="24"/>
        </w:rPr>
        <w:t xml:space="preserve"> 2016   </w:t>
      </w:r>
    </w:p>
    <w:p w:rsidR="00B46CB9" w:rsidRDefault="00B46CB9">
      <w:pPr>
        <w:spacing w:after="160" w:line="259" w:lineRule="auto"/>
      </w:pPr>
      <w:r>
        <w:br w:type="page"/>
      </w:r>
    </w:p>
    <w:p w:rsidR="00B46CB9" w:rsidRDefault="00B46CB9" w:rsidP="00CC34DE">
      <w:pPr>
        <w:spacing w:after="0"/>
        <w:sectPr w:rsidR="00B46CB9" w:rsidSect="00B46CB9">
          <w:headerReference w:type="default" r:id="rId20"/>
          <w:pgSz w:w="15840" w:h="12240" w:orient="landscape" w:code="1"/>
          <w:pgMar w:top="2268" w:right="2268" w:bottom="1134" w:left="1701" w:header="709" w:footer="567" w:gutter="0"/>
          <w:cols w:space="708"/>
          <w:titlePg/>
          <w:docGrid w:linePitch="360"/>
        </w:sect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jc w:val="center"/>
        <w:rPr>
          <w:rFonts w:ascii="Times New Roman" w:hAnsi="Times New Roman"/>
          <w:b/>
          <w:sz w:val="24"/>
          <w:szCs w:val="24"/>
        </w:rPr>
      </w:pPr>
      <w:r w:rsidRPr="00A45639">
        <w:rPr>
          <w:rFonts w:ascii="Times New Roman" w:hAnsi="Times New Roman"/>
          <w:b/>
          <w:sz w:val="24"/>
          <w:szCs w:val="24"/>
        </w:rPr>
        <w:t>CAPITULO III</w:t>
      </w:r>
    </w:p>
    <w:p w:rsidR="00B46CB9" w:rsidRPr="00A45639" w:rsidRDefault="00B46CB9" w:rsidP="00B46CB9">
      <w:pPr>
        <w:spacing w:after="0"/>
        <w:jc w:val="center"/>
        <w:rPr>
          <w:rFonts w:ascii="Times New Roman" w:hAnsi="Times New Roman"/>
          <w:b/>
          <w:sz w:val="24"/>
          <w:szCs w:val="24"/>
        </w:rPr>
      </w:pPr>
    </w:p>
    <w:p w:rsidR="00B46CB9" w:rsidRDefault="00B46CB9" w:rsidP="00B46CB9">
      <w:pPr>
        <w:spacing w:after="0"/>
        <w:jc w:val="center"/>
        <w:rPr>
          <w:rFonts w:ascii="Times New Roman" w:hAnsi="Times New Roman"/>
          <w:b/>
          <w:sz w:val="24"/>
          <w:szCs w:val="24"/>
        </w:rPr>
      </w:pPr>
      <w:r w:rsidRPr="00A45639">
        <w:rPr>
          <w:rFonts w:ascii="Times New Roman" w:hAnsi="Times New Roman"/>
          <w:b/>
          <w:sz w:val="24"/>
          <w:szCs w:val="24"/>
        </w:rPr>
        <w:t>MARCO METOLOGICO</w:t>
      </w:r>
    </w:p>
    <w:p w:rsidR="00B46CB9" w:rsidRDefault="00B46CB9" w:rsidP="00B46CB9">
      <w:pPr>
        <w:spacing w:after="0" w:line="360" w:lineRule="auto"/>
        <w:jc w:val="center"/>
        <w:rPr>
          <w:rFonts w:ascii="Times New Roman" w:hAnsi="Times New Roman"/>
          <w:b/>
          <w:sz w:val="24"/>
          <w:szCs w:val="24"/>
        </w:rPr>
      </w:pPr>
    </w:p>
    <w:p w:rsidR="00B46CB9" w:rsidRPr="00A45639" w:rsidRDefault="00B46CB9" w:rsidP="00B46CB9">
      <w:pPr>
        <w:spacing w:after="0" w:line="360" w:lineRule="auto"/>
        <w:jc w:val="center"/>
        <w:rPr>
          <w:rFonts w:ascii="Times New Roman" w:hAnsi="Times New Roman"/>
          <w:b/>
          <w:sz w:val="24"/>
          <w:szCs w:val="24"/>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 xml:space="preserve">El marco metodológico constituye una parte fundamental para el desarrollo de una investigación, puesto que plantea una metodología o procedimiento ordenado que se sigue para establecer los hallazgos o fenómenos hacia los cuales estarían enmarcados el interés estudio, en este sentido, </w:t>
      </w:r>
      <w:proofErr w:type="spellStart"/>
      <w:r w:rsidRPr="00F033BB">
        <w:rPr>
          <w:rFonts w:ascii="Times New Roman" w:eastAsia="Times New Roman" w:hAnsi="Times New Roman"/>
          <w:sz w:val="24"/>
          <w:szCs w:val="24"/>
          <w:lang w:eastAsia="es-VE"/>
        </w:rPr>
        <w:t>Balestrini</w:t>
      </w:r>
      <w:proofErr w:type="spellEnd"/>
      <w:r w:rsidRPr="00F033BB">
        <w:rPr>
          <w:rFonts w:ascii="Times New Roman" w:eastAsia="Times New Roman" w:hAnsi="Times New Roman"/>
          <w:sz w:val="24"/>
          <w:szCs w:val="24"/>
          <w:lang w:eastAsia="es-VE"/>
        </w:rPr>
        <w:t xml:space="preserve"> (2006) Expresa “el marco metodológico está referido al momento que el conjunto de procedimientos logros tecno operacionales implícitos en todo proceso de investigación, con el objeto de ponerlos de manifiesto y sistematizarlos. A propósito de permitir describir y analizar los supuestos del estudio y de reconstruir los datos, a partir de los conceptos teóricos convencionalmente </w:t>
      </w:r>
      <w:proofErr w:type="spellStart"/>
      <w:r w:rsidRPr="00F033BB">
        <w:rPr>
          <w:rFonts w:ascii="Times New Roman" w:eastAsia="Times New Roman" w:hAnsi="Times New Roman"/>
          <w:sz w:val="24"/>
          <w:szCs w:val="24"/>
          <w:lang w:eastAsia="es-VE"/>
        </w:rPr>
        <w:t>operacionalizados</w:t>
      </w:r>
      <w:proofErr w:type="spellEnd"/>
      <w:r w:rsidRPr="00F033BB">
        <w:rPr>
          <w:rFonts w:ascii="Times New Roman" w:eastAsia="Times New Roman" w:hAnsi="Times New Roman"/>
          <w:sz w:val="24"/>
          <w:szCs w:val="24"/>
          <w:lang w:eastAsia="es-VE"/>
        </w:rPr>
        <w:t xml:space="preserve">”; toda investigación necesita una delimitación metodológica, es por ello que el objeto de este capítulo es señalar la estrategia o plan general para dar cumplimiento a los objetivos planteados en la investigación    </w:t>
      </w:r>
    </w:p>
    <w:p w:rsidR="00B46CB9" w:rsidRDefault="00B46CB9" w:rsidP="00B46CB9">
      <w:pPr>
        <w:spacing w:after="0" w:line="360" w:lineRule="auto"/>
        <w:jc w:val="both"/>
        <w:rPr>
          <w:rFonts w:ascii="Times New Roman" w:hAnsi="Times New Roman"/>
          <w:b/>
          <w:sz w:val="24"/>
          <w:szCs w:val="24"/>
        </w:rPr>
      </w:pPr>
    </w:p>
    <w:p w:rsidR="00B46CB9" w:rsidRPr="00F033BB" w:rsidRDefault="00B46CB9" w:rsidP="00B46CB9">
      <w:pPr>
        <w:spacing w:after="0" w:line="360" w:lineRule="auto"/>
        <w:jc w:val="both"/>
        <w:rPr>
          <w:rFonts w:ascii="Times New Roman" w:hAnsi="Times New Roman"/>
          <w:b/>
          <w:sz w:val="24"/>
          <w:szCs w:val="24"/>
        </w:rPr>
      </w:pPr>
      <w:r w:rsidRPr="00F033BB">
        <w:rPr>
          <w:rFonts w:ascii="Times New Roman" w:hAnsi="Times New Roman"/>
          <w:b/>
          <w:sz w:val="24"/>
          <w:szCs w:val="24"/>
        </w:rPr>
        <w:t>Naturaleza de la Investigación</w:t>
      </w: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A continuación se descri</w:t>
      </w:r>
      <w:r>
        <w:rPr>
          <w:rFonts w:ascii="Times New Roman" w:eastAsia="Times New Roman" w:hAnsi="Times New Roman"/>
          <w:sz w:val="24"/>
          <w:szCs w:val="24"/>
          <w:lang w:eastAsia="es-VE"/>
        </w:rPr>
        <w:t xml:space="preserve">be </w:t>
      </w:r>
      <w:r w:rsidRPr="00F033BB">
        <w:rPr>
          <w:rFonts w:ascii="Times New Roman" w:eastAsia="Times New Roman" w:hAnsi="Times New Roman"/>
          <w:sz w:val="24"/>
          <w:szCs w:val="24"/>
          <w:lang w:eastAsia="es-VE"/>
        </w:rPr>
        <w:t xml:space="preserve"> la metodología </w:t>
      </w:r>
      <w:r>
        <w:rPr>
          <w:rFonts w:ascii="Times New Roman" w:eastAsia="Times New Roman" w:hAnsi="Times New Roman"/>
          <w:sz w:val="24"/>
          <w:szCs w:val="24"/>
          <w:lang w:eastAsia="es-VE"/>
        </w:rPr>
        <w:t xml:space="preserve">a </w:t>
      </w:r>
      <w:r w:rsidRPr="00F033BB">
        <w:rPr>
          <w:rFonts w:ascii="Times New Roman" w:eastAsia="Times New Roman" w:hAnsi="Times New Roman"/>
          <w:sz w:val="24"/>
          <w:szCs w:val="24"/>
          <w:lang w:eastAsia="es-VE"/>
        </w:rPr>
        <w:t>utiliza</w:t>
      </w:r>
      <w:r>
        <w:rPr>
          <w:rFonts w:ascii="Times New Roman" w:eastAsia="Times New Roman" w:hAnsi="Times New Roman"/>
          <w:sz w:val="24"/>
          <w:szCs w:val="24"/>
          <w:lang w:eastAsia="es-VE"/>
        </w:rPr>
        <w:t>r</w:t>
      </w:r>
      <w:r w:rsidRPr="00F033BB">
        <w:rPr>
          <w:rFonts w:ascii="Times New Roman" w:eastAsia="Times New Roman" w:hAnsi="Times New Roman"/>
          <w:sz w:val="24"/>
          <w:szCs w:val="24"/>
          <w:lang w:eastAsia="es-VE"/>
        </w:rPr>
        <w:t xml:space="preserve"> en la investigación </w:t>
      </w:r>
      <w:r>
        <w:rPr>
          <w:rFonts w:ascii="Times New Roman" w:eastAsia="Times New Roman" w:hAnsi="Times New Roman"/>
          <w:sz w:val="24"/>
          <w:szCs w:val="24"/>
          <w:lang w:eastAsia="es-VE"/>
        </w:rPr>
        <w:t xml:space="preserve"> la cual iniciaremos por</w:t>
      </w:r>
      <w:r w:rsidRPr="00F033BB">
        <w:rPr>
          <w:rFonts w:ascii="Times New Roman" w:eastAsia="Times New Roman" w:hAnsi="Times New Roman"/>
          <w:sz w:val="24"/>
          <w:szCs w:val="24"/>
          <w:lang w:eastAsia="es-VE"/>
        </w:rPr>
        <w:t xml:space="preserve"> las características que posee el estudio; La investigación </w:t>
      </w:r>
      <w:r>
        <w:rPr>
          <w:rFonts w:ascii="Times New Roman" w:eastAsia="Times New Roman" w:hAnsi="Times New Roman"/>
          <w:sz w:val="24"/>
          <w:szCs w:val="24"/>
          <w:lang w:eastAsia="es-VE"/>
        </w:rPr>
        <w:t xml:space="preserve">se </w:t>
      </w:r>
      <w:r w:rsidRPr="00F033BB">
        <w:rPr>
          <w:rFonts w:ascii="Times New Roman" w:eastAsia="Times New Roman" w:hAnsi="Times New Roman"/>
          <w:sz w:val="24"/>
          <w:szCs w:val="24"/>
          <w:lang w:eastAsia="es-VE"/>
        </w:rPr>
        <w:t xml:space="preserve">desarrolla según sus características, </w:t>
      </w:r>
      <w:r>
        <w:rPr>
          <w:rFonts w:ascii="Times New Roman" w:eastAsia="Times New Roman" w:hAnsi="Times New Roman"/>
          <w:sz w:val="24"/>
          <w:szCs w:val="24"/>
          <w:lang w:eastAsia="es-VE"/>
        </w:rPr>
        <w:t xml:space="preserve">será de tipo </w:t>
      </w:r>
      <w:r w:rsidRPr="00F033BB">
        <w:rPr>
          <w:rFonts w:ascii="Times New Roman" w:eastAsia="Times New Roman" w:hAnsi="Times New Roman"/>
          <w:sz w:val="24"/>
          <w:szCs w:val="24"/>
          <w:lang w:eastAsia="es-VE"/>
        </w:rPr>
        <w:t>descriptiva y documental con modalidad de estudio de campo.</w:t>
      </w:r>
    </w:p>
    <w:p w:rsidR="00B46CB9" w:rsidRDefault="00B46CB9" w:rsidP="00B46CB9">
      <w:pPr>
        <w:spacing w:after="0" w:line="360" w:lineRule="auto"/>
        <w:ind w:firstLine="708"/>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En palabras de Barrera (2008, P.101) expone que la investigación de tipo descriptiva “tiene como objeto la descripción precisa del evento de estudio. Este tipo de investigación se asocia al diagnóstico. En la investigación descriptiva el propósito es exponer el evento estudiado, haciendo una enumeración detallada de sus características”.</w:t>
      </w: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lastRenderedPageBreak/>
        <w:t>Al respecto Arias (2006, P.114) expone:</w:t>
      </w:r>
    </w:p>
    <w:p w:rsidR="00B46CB9" w:rsidRDefault="00B46CB9" w:rsidP="00B46CB9">
      <w:pPr>
        <w:spacing w:after="0" w:line="240" w:lineRule="auto"/>
        <w:ind w:left="567" w:right="1183"/>
        <w:jc w:val="both"/>
        <w:rPr>
          <w:rFonts w:ascii="Times New Roman" w:eastAsia="Times New Roman" w:hAnsi="Times New Roman"/>
          <w:sz w:val="24"/>
          <w:szCs w:val="24"/>
          <w:lang w:eastAsia="es-VE"/>
        </w:rPr>
      </w:pPr>
    </w:p>
    <w:p w:rsidR="00B46CB9" w:rsidRPr="00F033BB" w:rsidRDefault="00B46CB9" w:rsidP="00B46CB9">
      <w:pPr>
        <w:spacing w:after="0" w:line="240" w:lineRule="auto"/>
        <w:ind w:left="567" w:right="1183"/>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El análisis sistemático de problema en realidad, con el propósito bien sea describirlos, interpretarlos, entender su naturaleza y factores contribuyentes, explicar su causa y efecto. Los datos de interés son recogidos en forma directa de la realidad, en este sentido se trata de investigaciones originales o de origen primario.</w:t>
      </w:r>
    </w:p>
    <w:p w:rsidR="00B46CB9" w:rsidRDefault="00B46CB9" w:rsidP="00B46CB9">
      <w:pPr>
        <w:spacing w:after="0" w:line="240" w:lineRule="auto"/>
        <w:ind w:left="1134" w:right="1134"/>
        <w:jc w:val="both"/>
        <w:rPr>
          <w:rFonts w:ascii="Times New Roman" w:eastAsia="Times New Roman" w:hAnsi="Times New Roman"/>
          <w:sz w:val="24"/>
          <w:szCs w:val="24"/>
          <w:lang w:eastAsia="es-VE"/>
        </w:rPr>
      </w:pPr>
    </w:p>
    <w:p w:rsidR="00B46CB9" w:rsidRPr="00F033BB" w:rsidRDefault="00B46CB9" w:rsidP="00B46CB9">
      <w:pPr>
        <w:spacing w:after="0" w:line="240" w:lineRule="auto"/>
        <w:ind w:left="1134" w:right="1134"/>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 xml:space="preserve">En cuanto al diseño de campo, estos se sub-clasifican en los no experimentales y los diseños experimentales, en este sentido </w:t>
      </w:r>
      <w:proofErr w:type="spellStart"/>
      <w:r w:rsidRPr="00F033BB">
        <w:rPr>
          <w:rFonts w:ascii="Times New Roman" w:eastAsia="Times New Roman" w:hAnsi="Times New Roman"/>
          <w:sz w:val="24"/>
          <w:szCs w:val="24"/>
          <w:lang w:eastAsia="es-VE"/>
        </w:rPr>
        <w:t>Balestrini</w:t>
      </w:r>
      <w:proofErr w:type="spellEnd"/>
      <w:r w:rsidRPr="00F033BB">
        <w:rPr>
          <w:rFonts w:ascii="Times New Roman" w:eastAsia="Times New Roman" w:hAnsi="Times New Roman"/>
          <w:sz w:val="24"/>
          <w:szCs w:val="24"/>
          <w:lang w:eastAsia="es-VE"/>
        </w:rPr>
        <w:t xml:space="preserve"> (2006, P.220) señala:</w:t>
      </w:r>
    </w:p>
    <w:p w:rsidR="00B46CB9" w:rsidRDefault="00B46CB9" w:rsidP="00B46CB9">
      <w:pPr>
        <w:spacing w:after="0" w:line="240" w:lineRule="auto"/>
        <w:ind w:left="567" w:right="1183"/>
        <w:jc w:val="both"/>
        <w:rPr>
          <w:rFonts w:ascii="Times New Roman" w:eastAsia="Times New Roman" w:hAnsi="Times New Roman"/>
          <w:sz w:val="24"/>
          <w:szCs w:val="24"/>
          <w:lang w:eastAsia="es-VE"/>
        </w:rPr>
      </w:pPr>
    </w:p>
    <w:p w:rsidR="00B46CB9" w:rsidRPr="00F033BB" w:rsidRDefault="00B46CB9" w:rsidP="00B46CB9">
      <w:pPr>
        <w:spacing w:after="0" w:line="240" w:lineRule="auto"/>
        <w:ind w:left="567" w:right="1183"/>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Los no experimentales en el cual se ubican los estudios exploratorios, descriptivos, diagnósticos, evaluativos, los causales e incluimos a los proyectos factibles, donde se observan los hechos estudiados tal como se manifiestan es su ambiente natural y en este sentido no se manipulan de manera intencional las variables.</w:t>
      </w:r>
    </w:p>
    <w:p w:rsidR="00B46CB9" w:rsidRDefault="00B46CB9" w:rsidP="00B46CB9">
      <w:pPr>
        <w:rPr>
          <w:rFonts w:ascii="Times New Roman" w:eastAsia="Times New Roman" w:hAnsi="Times New Roman"/>
          <w:sz w:val="24"/>
          <w:szCs w:val="24"/>
          <w:lang w:eastAsia="es-VE"/>
        </w:rPr>
      </w:pPr>
    </w:p>
    <w:p w:rsidR="00B46CB9" w:rsidRPr="00F033BB" w:rsidRDefault="00B46CB9" w:rsidP="00B46CB9">
      <w:pPr>
        <w:spacing w:after="0" w:line="240" w:lineRule="auto"/>
        <w:ind w:left="1134" w:right="1134"/>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Es por ello; se consideran las fuentes bibliográficas, antecedentes de la investigación, disposiciones legales para dar confiabilidad en los resultados.</w:t>
      </w:r>
    </w:p>
    <w:p w:rsidR="00B46CB9" w:rsidRDefault="00B46CB9" w:rsidP="00B46CB9">
      <w:pPr>
        <w:spacing w:after="0" w:line="360" w:lineRule="auto"/>
        <w:ind w:firstLine="708"/>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En referencia Hernández (2000, P.184) expresa que el estudio no experimental “es aquel que se realiza sin manipular deliberadamente la variable”.</w:t>
      </w:r>
    </w:p>
    <w:p w:rsidR="00B46CB9" w:rsidRDefault="00B46CB9" w:rsidP="00B46CB9">
      <w:pPr>
        <w:spacing w:after="0" w:line="360" w:lineRule="auto"/>
        <w:jc w:val="both"/>
        <w:rPr>
          <w:rFonts w:ascii="Times New Roman" w:hAnsi="Times New Roman"/>
          <w:b/>
          <w:sz w:val="24"/>
          <w:szCs w:val="24"/>
        </w:rPr>
      </w:pPr>
    </w:p>
    <w:p w:rsidR="00B46CB9" w:rsidRPr="00F033BB" w:rsidRDefault="00B46CB9" w:rsidP="00B46CB9">
      <w:pPr>
        <w:spacing w:after="0" w:line="360" w:lineRule="auto"/>
        <w:jc w:val="both"/>
        <w:rPr>
          <w:rFonts w:ascii="Times New Roman" w:hAnsi="Times New Roman"/>
          <w:b/>
          <w:sz w:val="24"/>
          <w:szCs w:val="24"/>
        </w:rPr>
      </w:pPr>
      <w:r w:rsidRPr="00F033BB">
        <w:rPr>
          <w:rFonts w:ascii="Times New Roman" w:hAnsi="Times New Roman"/>
          <w:b/>
          <w:sz w:val="24"/>
          <w:szCs w:val="24"/>
        </w:rPr>
        <w:t xml:space="preserve">Población </w:t>
      </w:r>
    </w:p>
    <w:p w:rsidR="00B46CB9" w:rsidRPr="00F033BB" w:rsidRDefault="00B46CB9" w:rsidP="00B46CB9">
      <w:pPr>
        <w:spacing w:after="0" w:line="360" w:lineRule="auto"/>
        <w:ind w:firstLine="708"/>
        <w:jc w:val="both"/>
        <w:rPr>
          <w:rFonts w:ascii="Times New Roman" w:hAnsi="Times New Roman"/>
          <w:sz w:val="24"/>
          <w:szCs w:val="24"/>
        </w:rPr>
      </w:pPr>
      <w:r w:rsidRPr="00F033BB">
        <w:rPr>
          <w:rFonts w:ascii="Times New Roman" w:eastAsia="Times New Roman" w:hAnsi="Times New Roman"/>
          <w:sz w:val="24"/>
          <w:szCs w:val="24"/>
          <w:lang w:eastAsia="es-VE"/>
        </w:rPr>
        <w:t>La población es importante para el desarrollo de toda investigación por cuanto es necesario determinar el universo donde se desarrolla la misma, así como los sectores e individuos a los cuales se dirigirá el estudio</w:t>
      </w:r>
      <w:r w:rsidRPr="00F033BB">
        <w:rPr>
          <w:rFonts w:ascii="Times New Roman" w:hAnsi="Times New Roman"/>
          <w:sz w:val="24"/>
          <w:szCs w:val="24"/>
        </w:rPr>
        <w:t>.</w:t>
      </w:r>
    </w:p>
    <w:p w:rsidR="00B46CB9" w:rsidRDefault="00B46CB9" w:rsidP="00B46CB9">
      <w:pPr>
        <w:spacing w:after="0" w:line="360" w:lineRule="auto"/>
        <w:ind w:firstLine="708"/>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lastRenderedPageBreak/>
        <w:t>En palabras de Barrera (2008, P.140) define la población como “el conjunto de seres que poseen la</w:t>
      </w:r>
      <w:r>
        <w:rPr>
          <w:rFonts w:ascii="Times New Roman" w:eastAsia="Times New Roman" w:hAnsi="Times New Roman"/>
          <w:sz w:val="24"/>
          <w:szCs w:val="24"/>
          <w:lang w:eastAsia="es-VE"/>
        </w:rPr>
        <w:t>s</w:t>
      </w:r>
      <w:r w:rsidRPr="00F033BB">
        <w:rPr>
          <w:rFonts w:ascii="Times New Roman" w:eastAsia="Times New Roman" w:hAnsi="Times New Roman"/>
          <w:sz w:val="24"/>
          <w:szCs w:val="24"/>
          <w:lang w:eastAsia="es-VE"/>
        </w:rPr>
        <w:t xml:space="preserve"> característica</w:t>
      </w:r>
      <w:r>
        <w:rPr>
          <w:rFonts w:ascii="Times New Roman" w:eastAsia="Times New Roman" w:hAnsi="Times New Roman"/>
          <w:sz w:val="24"/>
          <w:szCs w:val="24"/>
          <w:lang w:eastAsia="es-VE"/>
        </w:rPr>
        <w:t>s</w:t>
      </w:r>
      <w:r w:rsidRPr="00F033BB">
        <w:rPr>
          <w:rFonts w:ascii="Times New Roman" w:eastAsia="Times New Roman" w:hAnsi="Times New Roman"/>
          <w:sz w:val="24"/>
          <w:szCs w:val="24"/>
          <w:lang w:eastAsia="es-VE"/>
        </w:rPr>
        <w:t xml:space="preserve"> o evento</w:t>
      </w:r>
      <w:r>
        <w:rPr>
          <w:rFonts w:ascii="Times New Roman" w:eastAsia="Times New Roman" w:hAnsi="Times New Roman"/>
          <w:sz w:val="24"/>
          <w:szCs w:val="24"/>
          <w:lang w:eastAsia="es-VE"/>
        </w:rPr>
        <w:t>s</w:t>
      </w:r>
      <w:r w:rsidRPr="00F033BB">
        <w:rPr>
          <w:rFonts w:ascii="Times New Roman" w:eastAsia="Times New Roman" w:hAnsi="Times New Roman"/>
          <w:sz w:val="24"/>
          <w:szCs w:val="24"/>
          <w:lang w:eastAsia="es-VE"/>
        </w:rPr>
        <w:t xml:space="preserve"> a estudiar y se enmarcan dentro de los criterios de inclusión</w:t>
      </w:r>
      <w:r>
        <w:rPr>
          <w:rFonts w:ascii="Times New Roman" w:eastAsia="Times New Roman" w:hAnsi="Times New Roman"/>
          <w:sz w:val="24"/>
          <w:szCs w:val="24"/>
          <w:lang w:eastAsia="es-VE"/>
        </w:rPr>
        <w:t>,</w:t>
      </w:r>
      <w:r w:rsidRPr="00F033BB">
        <w:rPr>
          <w:rFonts w:ascii="Times New Roman" w:eastAsia="Times New Roman" w:hAnsi="Times New Roman"/>
          <w:sz w:val="24"/>
          <w:szCs w:val="24"/>
          <w:lang w:eastAsia="es-VE"/>
        </w:rPr>
        <w:t xml:space="preserve"> conforman la población”.</w:t>
      </w: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Por su parte Sabino (1996, P.145) l</w:t>
      </w:r>
      <w:r>
        <w:rPr>
          <w:rFonts w:ascii="Times New Roman" w:eastAsia="Times New Roman" w:hAnsi="Times New Roman"/>
          <w:sz w:val="24"/>
          <w:szCs w:val="24"/>
          <w:lang w:eastAsia="es-VE"/>
        </w:rPr>
        <w:t>a</w:t>
      </w:r>
      <w:r w:rsidRPr="00F033BB">
        <w:rPr>
          <w:rFonts w:ascii="Times New Roman" w:eastAsia="Times New Roman" w:hAnsi="Times New Roman"/>
          <w:sz w:val="24"/>
          <w:szCs w:val="24"/>
          <w:lang w:eastAsia="es-VE"/>
        </w:rPr>
        <w:t xml:space="preserve"> define como, “totalidad del fenómeno por estudiar, grupo de personas o elementos cuya situación se está investigando”.</w:t>
      </w:r>
    </w:p>
    <w:p w:rsidR="00B46CB9" w:rsidRDefault="00B46CB9" w:rsidP="00B46CB9">
      <w:pPr>
        <w:spacing w:after="0" w:line="360" w:lineRule="auto"/>
        <w:ind w:firstLine="708"/>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La siguiente investigación de campo est</w:t>
      </w:r>
      <w:r>
        <w:rPr>
          <w:rFonts w:ascii="Times New Roman" w:eastAsia="Times New Roman" w:hAnsi="Times New Roman"/>
          <w:sz w:val="24"/>
          <w:szCs w:val="24"/>
          <w:lang w:eastAsia="es-VE"/>
        </w:rPr>
        <w:t>á</w:t>
      </w:r>
      <w:r w:rsidRPr="00F033BB">
        <w:rPr>
          <w:rFonts w:ascii="Times New Roman" w:eastAsia="Times New Roman" w:hAnsi="Times New Roman"/>
          <w:sz w:val="24"/>
          <w:szCs w:val="24"/>
          <w:lang w:eastAsia="es-VE"/>
        </w:rPr>
        <w:t xml:space="preserve"> </w:t>
      </w:r>
      <w:r>
        <w:rPr>
          <w:rFonts w:ascii="Times New Roman" w:eastAsia="Times New Roman" w:hAnsi="Times New Roman"/>
          <w:sz w:val="24"/>
          <w:szCs w:val="24"/>
          <w:lang w:eastAsia="es-VE"/>
        </w:rPr>
        <w:t xml:space="preserve">conformada </w:t>
      </w:r>
      <w:r w:rsidRPr="00F033BB">
        <w:rPr>
          <w:rFonts w:ascii="Times New Roman" w:eastAsia="Times New Roman" w:hAnsi="Times New Roman"/>
          <w:sz w:val="24"/>
          <w:szCs w:val="24"/>
          <w:lang w:eastAsia="es-VE"/>
        </w:rPr>
        <w:t xml:space="preserve">por la población que </w:t>
      </w:r>
      <w:r>
        <w:rPr>
          <w:rFonts w:ascii="Times New Roman" w:eastAsia="Times New Roman" w:hAnsi="Times New Roman"/>
          <w:sz w:val="24"/>
          <w:szCs w:val="24"/>
          <w:lang w:eastAsia="es-VE"/>
        </w:rPr>
        <w:t xml:space="preserve">integra </w:t>
      </w:r>
      <w:r w:rsidRPr="00F033BB">
        <w:rPr>
          <w:rFonts w:ascii="Times New Roman" w:eastAsia="Times New Roman" w:hAnsi="Times New Roman"/>
          <w:sz w:val="24"/>
          <w:szCs w:val="24"/>
          <w:lang w:eastAsia="es-VE"/>
        </w:rPr>
        <w:t>la empresa Interamericana de Cables Venezuela, S.A.</w:t>
      </w:r>
      <w:r>
        <w:rPr>
          <w:rFonts w:ascii="Times New Roman" w:eastAsia="Times New Roman" w:hAnsi="Times New Roman"/>
          <w:sz w:val="24"/>
          <w:szCs w:val="24"/>
          <w:lang w:eastAsia="es-VE"/>
        </w:rPr>
        <w:t xml:space="preserve"> constituida por </w:t>
      </w:r>
      <w:r w:rsidRPr="00F033BB">
        <w:rPr>
          <w:rFonts w:ascii="Times New Roman" w:eastAsia="Times New Roman" w:hAnsi="Times New Roman"/>
          <w:sz w:val="24"/>
          <w:szCs w:val="24"/>
          <w:lang w:eastAsia="es-VE"/>
        </w:rPr>
        <w:t xml:space="preserve">150 empleados y 420 </w:t>
      </w:r>
      <w:proofErr w:type="spellStart"/>
      <w:r w:rsidRPr="00F033BB">
        <w:rPr>
          <w:rFonts w:ascii="Times New Roman" w:eastAsia="Times New Roman" w:hAnsi="Times New Roman"/>
          <w:sz w:val="24"/>
          <w:szCs w:val="24"/>
          <w:lang w:eastAsia="es-VE"/>
        </w:rPr>
        <w:t>operararios</w:t>
      </w:r>
      <w:proofErr w:type="spellEnd"/>
      <w:r w:rsidRPr="00F033BB">
        <w:rPr>
          <w:rFonts w:ascii="Times New Roman" w:eastAsia="Times New Roman" w:hAnsi="Times New Roman"/>
          <w:sz w:val="24"/>
          <w:szCs w:val="24"/>
          <w:lang w:eastAsia="es-VE"/>
        </w:rPr>
        <w:t xml:space="preserve"> </w:t>
      </w:r>
    </w:p>
    <w:p w:rsidR="00B46CB9" w:rsidRDefault="00B46CB9" w:rsidP="00B46CB9">
      <w:pPr>
        <w:spacing w:after="0" w:line="360" w:lineRule="auto"/>
        <w:jc w:val="both"/>
        <w:rPr>
          <w:rFonts w:ascii="Times New Roman" w:eastAsia="Times New Roman" w:hAnsi="Times New Roman"/>
          <w:b/>
          <w:sz w:val="24"/>
          <w:szCs w:val="24"/>
          <w:lang w:val="es-ES" w:eastAsia="es-VE"/>
        </w:rPr>
      </w:pPr>
    </w:p>
    <w:p w:rsidR="00B46CB9" w:rsidRPr="00F033BB" w:rsidRDefault="00B46CB9" w:rsidP="00B46CB9">
      <w:pPr>
        <w:spacing w:after="0" w:line="360" w:lineRule="auto"/>
        <w:jc w:val="both"/>
        <w:rPr>
          <w:rFonts w:ascii="Times New Roman" w:hAnsi="Times New Roman"/>
          <w:b/>
          <w:sz w:val="24"/>
          <w:szCs w:val="24"/>
        </w:rPr>
      </w:pPr>
      <w:r w:rsidRPr="00F033BB">
        <w:rPr>
          <w:rFonts w:ascii="Times New Roman" w:eastAsia="Times New Roman" w:hAnsi="Times New Roman"/>
          <w:b/>
          <w:sz w:val="24"/>
          <w:szCs w:val="24"/>
          <w:lang w:val="es-ES" w:eastAsia="es-VE"/>
        </w:rPr>
        <w:t>Muestra</w:t>
      </w: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 xml:space="preserve">En palabras de Bernal (2000, P.150), define muestra, como “la parte de la población que se selecciona, y de cual realmente se obtiene la información para el desarrollo del estudio y sobre la cual se efectuaran la medición y la observación de las variables objeto de estudio”. </w:t>
      </w:r>
    </w:p>
    <w:p w:rsidR="00B46CB9" w:rsidRDefault="00B46CB9" w:rsidP="00B46CB9">
      <w:pPr>
        <w:spacing w:after="0" w:line="360" w:lineRule="auto"/>
        <w:ind w:firstLine="708"/>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sidRPr="00F033BB">
        <w:rPr>
          <w:rFonts w:ascii="Times New Roman" w:eastAsia="Times New Roman" w:hAnsi="Times New Roman"/>
          <w:sz w:val="24"/>
          <w:szCs w:val="24"/>
          <w:lang w:eastAsia="es-VE"/>
        </w:rPr>
        <w:t>Al respecto, Barrera (2000, P.154), señala que la muestra “es una porción de la población que se toma para realizar el estudio, la cual se considera representativa de la población”.</w:t>
      </w:r>
    </w:p>
    <w:p w:rsidR="00B46CB9" w:rsidRDefault="00B46CB9" w:rsidP="00B46CB9">
      <w:pPr>
        <w:spacing w:after="0" w:line="360" w:lineRule="auto"/>
        <w:ind w:firstLine="708"/>
        <w:jc w:val="both"/>
        <w:rPr>
          <w:rFonts w:ascii="Times New Roman" w:eastAsia="Times New Roman" w:hAnsi="Times New Roman"/>
          <w:sz w:val="24"/>
          <w:szCs w:val="24"/>
          <w:lang w:eastAsia="es-VE"/>
        </w:rPr>
      </w:pPr>
    </w:p>
    <w:p w:rsidR="00B46CB9" w:rsidRPr="00F033BB" w:rsidRDefault="00B46CB9" w:rsidP="00B46CB9">
      <w:pPr>
        <w:spacing w:after="0" w:line="360" w:lineRule="auto"/>
        <w:ind w:firstLine="708"/>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Se seleccionó como muestra, </w:t>
      </w:r>
      <w:r w:rsidRPr="00F033BB">
        <w:rPr>
          <w:rFonts w:ascii="Times New Roman" w:eastAsia="Times New Roman" w:hAnsi="Times New Roman"/>
          <w:sz w:val="24"/>
          <w:szCs w:val="24"/>
          <w:lang w:eastAsia="es-VE"/>
        </w:rPr>
        <w:t xml:space="preserve">la Gerencia de Administración y Finanzas, </w:t>
      </w:r>
      <w:r>
        <w:rPr>
          <w:rFonts w:ascii="Times New Roman" w:eastAsia="Times New Roman" w:hAnsi="Times New Roman"/>
          <w:sz w:val="24"/>
          <w:szCs w:val="24"/>
          <w:lang w:eastAsia="es-VE"/>
        </w:rPr>
        <w:t xml:space="preserve">conformada </w:t>
      </w:r>
      <w:r w:rsidRPr="00F033BB">
        <w:rPr>
          <w:rFonts w:ascii="Times New Roman" w:eastAsia="Times New Roman" w:hAnsi="Times New Roman"/>
          <w:sz w:val="24"/>
          <w:szCs w:val="24"/>
          <w:lang w:eastAsia="es-VE"/>
        </w:rPr>
        <w:t xml:space="preserve">por el Departamento de Contabilidad e Impuestos, y el Departamento de Tesorería, para un total de doce personas    </w:t>
      </w:r>
    </w:p>
    <w:p w:rsidR="00B46CB9" w:rsidRDefault="00B46CB9" w:rsidP="00B46CB9">
      <w:pPr>
        <w:pStyle w:val="NormalWeb1"/>
        <w:spacing w:before="0" w:after="0" w:line="360" w:lineRule="auto"/>
        <w:jc w:val="both"/>
        <w:rPr>
          <w:b/>
          <w:lang w:val="es-ES"/>
        </w:rPr>
      </w:pPr>
    </w:p>
    <w:p w:rsidR="00B46CB9" w:rsidRPr="00F033BB" w:rsidRDefault="00B46CB9" w:rsidP="00B46CB9">
      <w:pPr>
        <w:pStyle w:val="NormalWeb1"/>
        <w:spacing w:before="0" w:after="0" w:line="360" w:lineRule="auto"/>
        <w:jc w:val="both"/>
        <w:rPr>
          <w:lang w:val="es-ES"/>
        </w:rPr>
      </w:pPr>
      <w:r w:rsidRPr="00F033BB">
        <w:rPr>
          <w:b/>
          <w:lang w:val="es-ES"/>
        </w:rPr>
        <w:t>Técnicas de Recolección de Información</w:t>
      </w:r>
      <w:r w:rsidRPr="00F033BB">
        <w:rPr>
          <w:lang w:val="es-ES"/>
        </w:rPr>
        <w:t>.</w:t>
      </w:r>
    </w:p>
    <w:p w:rsidR="00B46CB9" w:rsidRPr="00F033BB" w:rsidRDefault="00B46CB9" w:rsidP="00B46CB9">
      <w:pPr>
        <w:pStyle w:val="NormalWeb1"/>
        <w:spacing w:before="0" w:after="0" w:line="360" w:lineRule="auto"/>
        <w:ind w:firstLine="708"/>
        <w:jc w:val="both"/>
      </w:pPr>
      <w:r w:rsidRPr="00F033BB">
        <w:t xml:space="preserve">Entre </w:t>
      </w:r>
      <w:r>
        <w:t xml:space="preserve"> </w:t>
      </w:r>
      <w:r w:rsidRPr="00F033BB">
        <w:t xml:space="preserve">las </w:t>
      </w:r>
      <w:r>
        <w:t xml:space="preserve"> </w:t>
      </w:r>
      <w:r w:rsidRPr="00F033BB">
        <w:t xml:space="preserve">técnicas </w:t>
      </w:r>
      <w:r>
        <w:t xml:space="preserve"> </w:t>
      </w:r>
      <w:r w:rsidRPr="00F033BB">
        <w:t xml:space="preserve">utilizadas </w:t>
      </w:r>
      <w:r>
        <w:t xml:space="preserve"> </w:t>
      </w:r>
      <w:r w:rsidRPr="00F033BB">
        <w:t xml:space="preserve">en </w:t>
      </w:r>
      <w:r>
        <w:t xml:space="preserve"> </w:t>
      </w:r>
      <w:r w:rsidRPr="00F033BB">
        <w:t xml:space="preserve">la </w:t>
      </w:r>
      <w:r>
        <w:t xml:space="preserve"> </w:t>
      </w:r>
      <w:r w:rsidRPr="00F033BB">
        <w:t xml:space="preserve">presente investigación se tiene, la encuesta en su modalidad de cuestionario, el análisis documental, revisión bibliográfica. </w:t>
      </w:r>
    </w:p>
    <w:p w:rsidR="00B46CB9" w:rsidRPr="00F033BB" w:rsidRDefault="00B46CB9" w:rsidP="00B46CB9">
      <w:pPr>
        <w:pStyle w:val="NormalWeb1"/>
        <w:spacing w:before="0" w:after="0" w:line="360" w:lineRule="auto"/>
        <w:ind w:firstLine="340"/>
        <w:jc w:val="both"/>
      </w:pPr>
    </w:p>
    <w:p w:rsidR="00B46CB9" w:rsidRPr="00F033BB" w:rsidRDefault="00B46CB9" w:rsidP="00B46CB9">
      <w:pPr>
        <w:pStyle w:val="NormalWeb1"/>
        <w:spacing w:before="0" w:after="0" w:line="360" w:lineRule="auto"/>
        <w:jc w:val="both"/>
        <w:rPr>
          <w:b/>
          <w:lang w:val="es-ES"/>
        </w:rPr>
      </w:pPr>
      <w:r w:rsidRPr="00F033BB">
        <w:rPr>
          <w:b/>
          <w:lang w:val="es-ES"/>
        </w:rPr>
        <w:lastRenderedPageBreak/>
        <w:t xml:space="preserve">Revisión Documental </w:t>
      </w:r>
    </w:p>
    <w:p w:rsidR="00B46CB9" w:rsidRPr="00F033BB" w:rsidRDefault="00B46CB9" w:rsidP="00B46CB9">
      <w:pPr>
        <w:pStyle w:val="NormalWeb1"/>
        <w:spacing w:before="0" w:after="0" w:line="360" w:lineRule="auto"/>
        <w:ind w:firstLine="708"/>
        <w:jc w:val="both"/>
        <w:rPr>
          <w:b/>
          <w:lang w:val="es-ES"/>
        </w:rPr>
      </w:pPr>
      <w:r w:rsidRPr="00F033BB">
        <w:t>La</w:t>
      </w:r>
      <w:r>
        <w:t xml:space="preserve"> </w:t>
      </w:r>
      <w:r w:rsidRPr="00F033BB">
        <w:t xml:space="preserve"> revisión </w:t>
      </w:r>
      <w:r>
        <w:t xml:space="preserve"> </w:t>
      </w:r>
      <w:r w:rsidRPr="00F033BB">
        <w:t xml:space="preserve">documental </w:t>
      </w:r>
      <w:r>
        <w:t xml:space="preserve"> </w:t>
      </w:r>
      <w:r w:rsidRPr="00F033BB">
        <w:t xml:space="preserve">es </w:t>
      </w:r>
      <w:r>
        <w:t xml:space="preserve"> </w:t>
      </w:r>
      <w:r w:rsidRPr="00F033BB">
        <w:t xml:space="preserve">una </w:t>
      </w:r>
      <w:r>
        <w:t xml:space="preserve"> </w:t>
      </w:r>
      <w:r w:rsidRPr="00F033BB">
        <w:t xml:space="preserve">forma </w:t>
      </w:r>
      <w:r>
        <w:t xml:space="preserve"> </w:t>
      </w:r>
      <w:r w:rsidRPr="00F033BB">
        <w:t xml:space="preserve">de </w:t>
      </w:r>
      <w:r>
        <w:t xml:space="preserve"> </w:t>
      </w:r>
      <w:r w:rsidRPr="00F033BB">
        <w:t xml:space="preserve">investigación </w:t>
      </w:r>
      <w:r>
        <w:t xml:space="preserve"> </w:t>
      </w:r>
      <w:r w:rsidRPr="00F033BB">
        <w:t xml:space="preserve">técnica, </w:t>
      </w:r>
      <w:r>
        <w:t xml:space="preserve"> </w:t>
      </w:r>
      <w:r w:rsidRPr="00F033BB">
        <w:t xml:space="preserve">un </w:t>
      </w:r>
      <w:r>
        <w:t xml:space="preserve"> </w:t>
      </w:r>
      <w:r w:rsidRPr="00F033BB">
        <w:t xml:space="preserve">conjunto </w:t>
      </w:r>
      <w:r>
        <w:t xml:space="preserve"> </w:t>
      </w:r>
      <w:r w:rsidRPr="00F033BB">
        <w:t xml:space="preserve">de </w:t>
      </w:r>
      <w:r>
        <w:t xml:space="preserve"> </w:t>
      </w:r>
      <w:r w:rsidRPr="00F033BB">
        <w:t xml:space="preserve">operaciones </w:t>
      </w:r>
      <w:r>
        <w:t xml:space="preserve"> </w:t>
      </w:r>
      <w:r w:rsidRPr="00F033BB">
        <w:t xml:space="preserve">intelectuales, </w:t>
      </w:r>
      <w:r>
        <w:t xml:space="preserve">  </w:t>
      </w:r>
      <w:r w:rsidRPr="00F033BB">
        <w:t xml:space="preserve">que </w:t>
      </w:r>
      <w:r>
        <w:t xml:space="preserve">  </w:t>
      </w:r>
      <w:r w:rsidRPr="00F033BB">
        <w:t xml:space="preserve">buscan </w:t>
      </w:r>
      <w:r>
        <w:t xml:space="preserve">   </w:t>
      </w:r>
      <w:r w:rsidRPr="00F033BB">
        <w:t xml:space="preserve">describir </w:t>
      </w:r>
      <w:r>
        <w:t xml:space="preserve">  </w:t>
      </w:r>
      <w:r w:rsidRPr="00F033BB">
        <w:t xml:space="preserve">y </w:t>
      </w:r>
      <w:r>
        <w:t xml:space="preserve">  </w:t>
      </w:r>
      <w:r w:rsidRPr="00F033BB">
        <w:t xml:space="preserve">representar </w:t>
      </w:r>
      <w:r>
        <w:t xml:space="preserve">   </w:t>
      </w:r>
      <w:r w:rsidRPr="00F033BB">
        <w:t xml:space="preserve">los </w:t>
      </w:r>
      <w:r>
        <w:t xml:space="preserve"> </w:t>
      </w:r>
      <w:r w:rsidRPr="00F033BB">
        <w:t>documentos</w:t>
      </w:r>
      <w:r>
        <w:t xml:space="preserve"> </w:t>
      </w:r>
      <w:r w:rsidRPr="00F033BB">
        <w:t xml:space="preserve"> </w:t>
      </w:r>
      <w:r>
        <w:t xml:space="preserve"> </w:t>
      </w:r>
      <w:r w:rsidRPr="00F033BB">
        <w:t xml:space="preserve">de </w:t>
      </w:r>
      <w:r>
        <w:t xml:space="preserve">  </w:t>
      </w:r>
      <w:r w:rsidRPr="00F033BB">
        <w:t xml:space="preserve">forma </w:t>
      </w:r>
      <w:r>
        <w:t xml:space="preserve">  </w:t>
      </w:r>
      <w:r w:rsidRPr="00F033BB">
        <w:t xml:space="preserve">unificada </w:t>
      </w:r>
      <w:r>
        <w:t xml:space="preserve">  </w:t>
      </w:r>
      <w:r w:rsidRPr="00F033BB">
        <w:t xml:space="preserve">sistemática </w:t>
      </w:r>
      <w:r>
        <w:t xml:space="preserve">  </w:t>
      </w:r>
      <w:r w:rsidRPr="00F033BB">
        <w:t xml:space="preserve">para </w:t>
      </w:r>
      <w:r>
        <w:t xml:space="preserve">  </w:t>
      </w:r>
      <w:r w:rsidRPr="00F033BB">
        <w:t xml:space="preserve">facilitar </w:t>
      </w:r>
      <w:r>
        <w:t xml:space="preserve">  </w:t>
      </w:r>
      <w:r w:rsidRPr="00F033BB">
        <w:t xml:space="preserve">su </w:t>
      </w:r>
      <w:r>
        <w:t xml:space="preserve">  </w:t>
      </w:r>
      <w:r w:rsidRPr="00F033BB">
        <w:t>recuperación</w:t>
      </w:r>
      <w:r>
        <w:t xml:space="preserve">. </w:t>
      </w:r>
      <w:r w:rsidRPr="00F033BB">
        <w:t xml:space="preserve">Comprende </w:t>
      </w:r>
      <w:r>
        <w:t xml:space="preserve">   </w:t>
      </w:r>
      <w:r w:rsidRPr="00F033BB">
        <w:t xml:space="preserve">el </w:t>
      </w:r>
      <w:r>
        <w:t xml:space="preserve">  </w:t>
      </w:r>
      <w:r w:rsidRPr="00F033BB">
        <w:t xml:space="preserve">procesamiento </w:t>
      </w:r>
      <w:r>
        <w:t xml:space="preserve">  </w:t>
      </w:r>
      <w:r w:rsidRPr="00F033BB">
        <w:t>analítico</w:t>
      </w:r>
      <w:r>
        <w:t xml:space="preserve"> </w:t>
      </w:r>
      <w:r w:rsidRPr="00F033BB">
        <w:t xml:space="preserve">- </w:t>
      </w:r>
      <w:r>
        <w:t xml:space="preserve"> </w:t>
      </w:r>
      <w:r w:rsidRPr="00F033BB">
        <w:t xml:space="preserve">sintético </w:t>
      </w:r>
      <w:r>
        <w:t xml:space="preserve">  </w:t>
      </w:r>
      <w:r w:rsidRPr="00F033BB">
        <w:t>que</w:t>
      </w:r>
      <w:r>
        <w:t xml:space="preserve"> </w:t>
      </w:r>
      <w:r w:rsidRPr="00F033BB">
        <w:t xml:space="preserve">, </w:t>
      </w:r>
      <w:r>
        <w:t xml:space="preserve">  </w:t>
      </w:r>
      <w:r w:rsidRPr="00F033BB">
        <w:t xml:space="preserve">a </w:t>
      </w:r>
      <w:r>
        <w:t xml:space="preserve">  </w:t>
      </w:r>
      <w:r w:rsidRPr="00F033BB">
        <w:t xml:space="preserve">su </w:t>
      </w:r>
      <w:r>
        <w:t xml:space="preserve">  </w:t>
      </w:r>
      <w:r w:rsidRPr="00F033BB">
        <w:t>vez</w:t>
      </w:r>
      <w:r>
        <w:t xml:space="preserve"> </w:t>
      </w:r>
      <w:r w:rsidRPr="00F033BB">
        <w:t xml:space="preserve">, </w:t>
      </w:r>
      <w:r>
        <w:t xml:space="preserve">  </w:t>
      </w:r>
      <w:r w:rsidRPr="00F033BB">
        <w:t xml:space="preserve">incluye </w:t>
      </w:r>
      <w:r>
        <w:t xml:space="preserve">  </w:t>
      </w:r>
      <w:r w:rsidRPr="00F033BB">
        <w:t xml:space="preserve">la </w:t>
      </w:r>
      <w:r>
        <w:t xml:space="preserve">  </w:t>
      </w:r>
      <w:r w:rsidRPr="00F033BB">
        <w:t xml:space="preserve">descripción </w:t>
      </w:r>
      <w:r>
        <w:t xml:space="preserve">  </w:t>
      </w:r>
      <w:r w:rsidRPr="00F033BB">
        <w:t xml:space="preserve">bibliográfica </w:t>
      </w:r>
      <w:r>
        <w:t xml:space="preserve">   </w:t>
      </w:r>
      <w:r w:rsidRPr="00F033BB">
        <w:t xml:space="preserve">y </w:t>
      </w:r>
      <w:r>
        <w:t xml:space="preserve">  </w:t>
      </w:r>
      <w:r w:rsidRPr="00F033BB">
        <w:t xml:space="preserve">general </w:t>
      </w:r>
      <w:r>
        <w:t xml:space="preserve">  </w:t>
      </w:r>
      <w:r w:rsidRPr="00F033BB">
        <w:t xml:space="preserve">de </w:t>
      </w:r>
      <w:r>
        <w:t xml:space="preserve"> </w:t>
      </w:r>
      <w:r w:rsidRPr="00F033BB">
        <w:t xml:space="preserve">la </w:t>
      </w:r>
      <w:r>
        <w:t xml:space="preserve">  </w:t>
      </w:r>
      <w:r w:rsidRPr="00F033BB">
        <w:t xml:space="preserve">fuente, </w:t>
      </w:r>
      <w:r>
        <w:t xml:space="preserve">  </w:t>
      </w:r>
      <w:r w:rsidRPr="00F033BB">
        <w:t xml:space="preserve">la </w:t>
      </w:r>
      <w:r>
        <w:t xml:space="preserve">  </w:t>
      </w:r>
      <w:r w:rsidRPr="00F033BB">
        <w:t xml:space="preserve">clasificación, </w:t>
      </w:r>
      <w:r>
        <w:t xml:space="preserve">  </w:t>
      </w:r>
      <w:r w:rsidRPr="00F033BB">
        <w:t xml:space="preserve">indización, </w:t>
      </w:r>
      <w:r>
        <w:t xml:space="preserve">  </w:t>
      </w:r>
      <w:r w:rsidRPr="00F033BB">
        <w:t xml:space="preserve">anotación, </w:t>
      </w:r>
      <w:r>
        <w:t xml:space="preserve">  </w:t>
      </w:r>
      <w:r w:rsidRPr="00F033BB">
        <w:t xml:space="preserve">extracción, </w:t>
      </w:r>
      <w:r>
        <w:t xml:space="preserve">  </w:t>
      </w:r>
      <w:r w:rsidRPr="00F033BB">
        <w:t xml:space="preserve">traducción </w:t>
      </w:r>
      <w:r>
        <w:t xml:space="preserve">   </w:t>
      </w:r>
      <w:r w:rsidRPr="00F033BB">
        <w:t xml:space="preserve">y </w:t>
      </w:r>
      <w:r>
        <w:t xml:space="preserve">  </w:t>
      </w:r>
      <w:r w:rsidRPr="00F033BB">
        <w:t xml:space="preserve">la </w:t>
      </w:r>
      <w:r>
        <w:t xml:space="preserve">  </w:t>
      </w:r>
      <w:r w:rsidRPr="00F033BB">
        <w:t xml:space="preserve">confección </w:t>
      </w:r>
      <w:r>
        <w:t xml:space="preserve">  </w:t>
      </w:r>
      <w:r w:rsidRPr="00F033BB">
        <w:t xml:space="preserve">de </w:t>
      </w:r>
      <w:r>
        <w:t xml:space="preserve"> </w:t>
      </w:r>
      <w:r w:rsidRPr="00F033BB">
        <w:t>reseñas.</w:t>
      </w:r>
    </w:p>
    <w:p w:rsidR="00B46CB9" w:rsidRPr="00F033BB" w:rsidRDefault="00B46CB9" w:rsidP="00B46CB9">
      <w:pPr>
        <w:pStyle w:val="NormalWeb1"/>
        <w:spacing w:before="0" w:after="0" w:line="360" w:lineRule="auto"/>
        <w:ind w:firstLine="399"/>
        <w:jc w:val="both"/>
      </w:pPr>
    </w:p>
    <w:p w:rsidR="00B46CB9" w:rsidRPr="00111EA6" w:rsidRDefault="00B46CB9" w:rsidP="00B46CB9">
      <w:pPr>
        <w:pStyle w:val="NormalWeb1"/>
        <w:spacing w:before="0" w:after="0" w:line="360" w:lineRule="auto"/>
        <w:ind w:firstLine="708"/>
        <w:jc w:val="both"/>
      </w:pPr>
      <w:r w:rsidRPr="00F033BB">
        <w:t>El análisis de información, por su parte, es una forma de investigación, cuyo objetivo es la captación, evaluación, selección y síntesis de los mensajes subyacentes en el contenido de los documentos, a partir del análisis de sus significados, a la luz de un problema determinado.  En este caso se revisó, si la empresa Interamericana de Cables, S.A, cuenta con planes que garanticen el cumplimiento de las obligaciones tributarias de forma eficaz y eficiente</w:t>
      </w:r>
      <w:r>
        <w:t>.</w:t>
      </w:r>
    </w:p>
    <w:p w:rsidR="00B46CB9" w:rsidRPr="00F033BB" w:rsidRDefault="00B46CB9" w:rsidP="00B46CB9">
      <w:pPr>
        <w:pStyle w:val="NormalWeb1"/>
        <w:spacing w:before="0" w:after="0" w:line="360" w:lineRule="auto"/>
        <w:jc w:val="both"/>
        <w:rPr>
          <w:b/>
          <w:lang w:val="es-ES"/>
        </w:rPr>
      </w:pPr>
    </w:p>
    <w:p w:rsidR="00B46CB9" w:rsidRPr="00F033BB" w:rsidRDefault="00B46CB9" w:rsidP="00B46CB9">
      <w:pPr>
        <w:pStyle w:val="NormalWeb1"/>
        <w:spacing w:before="0" w:after="0" w:line="360" w:lineRule="auto"/>
        <w:jc w:val="both"/>
        <w:rPr>
          <w:b/>
          <w:lang w:val="es-ES"/>
        </w:rPr>
      </w:pPr>
      <w:r w:rsidRPr="00F033BB">
        <w:rPr>
          <w:b/>
          <w:lang w:val="es-ES"/>
        </w:rPr>
        <w:t>Encuesta</w:t>
      </w:r>
    </w:p>
    <w:p w:rsidR="00B46CB9" w:rsidRPr="00F033BB" w:rsidRDefault="00B46CB9" w:rsidP="00B46CB9">
      <w:pPr>
        <w:pStyle w:val="NormalWeb1"/>
        <w:widowControl w:val="0"/>
        <w:spacing w:before="0" w:after="0" w:line="360" w:lineRule="auto"/>
        <w:ind w:firstLine="708"/>
        <w:jc w:val="both"/>
        <w:rPr>
          <w:lang w:val="es-ES"/>
        </w:rPr>
      </w:pPr>
      <w:r w:rsidRPr="00F033BB">
        <w:rPr>
          <w:lang w:val="es-ES"/>
        </w:rPr>
        <w:t>La encuesta es una de las técnicas más utilizadas para recolectar datos, ya que consiste en un conjunto de preguntas con respecto a una o más variables a medir.   Según Sabino (2003, P.74). “La encuesta trata de requerir información a un grado socialmente significativo, sacar las conclusiones que se corresponderán a los datos recogidos”. Para la aplicación de esta técnica, se utilizó como instrumento el cuestionario.</w:t>
      </w:r>
    </w:p>
    <w:p w:rsidR="00B46CB9" w:rsidRPr="00F033BB" w:rsidRDefault="00B46CB9" w:rsidP="00B46CB9">
      <w:pPr>
        <w:pStyle w:val="NormalWeb1"/>
        <w:spacing w:before="0" w:after="0" w:line="360" w:lineRule="auto"/>
        <w:ind w:firstLine="340"/>
        <w:jc w:val="both"/>
        <w:rPr>
          <w:lang w:val="es-ES"/>
        </w:rPr>
      </w:pPr>
    </w:p>
    <w:p w:rsidR="00B46CB9" w:rsidRPr="00F033BB" w:rsidRDefault="00B46CB9" w:rsidP="00B46CB9">
      <w:pPr>
        <w:pStyle w:val="Sangra2detindependiente"/>
        <w:spacing w:after="0" w:line="360" w:lineRule="auto"/>
        <w:ind w:right="17" w:firstLine="708"/>
        <w:jc w:val="both"/>
        <w:rPr>
          <w:lang w:val="es-ES_tradnl"/>
        </w:rPr>
      </w:pPr>
      <w:r w:rsidRPr="00F033BB">
        <w:rPr>
          <w:lang w:val="es-ES"/>
        </w:rPr>
        <w:t xml:space="preserve">En </w:t>
      </w:r>
      <w:r>
        <w:rPr>
          <w:lang w:val="es-ES"/>
        </w:rPr>
        <w:t xml:space="preserve">  </w:t>
      </w:r>
      <w:r w:rsidRPr="00F033BB">
        <w:rPr>
          <w:lang w:val="es-ES"/>
        </w:rPr>
        <w:t xml:space="preserve">este </w:t>
      </w:r>
      <w:r>
        <w:rPr>
          <w:lang w:val="es-ES"/>
        </w:rPr>
        <w:t xml:space="preserve">  </w:t>
      </w:r>
      <w:r w:rsidRPr="00F033BB">
        <w:rPr>
          <w:lang w:val="es-ES"/>
        </w:rPr>
        <w:t xml:space="preserve">sentido, </w:t>
      </w:r>
      <w:r>
        <w:rPr>
          <w:lang w:val="es-ES"/>
        </w:rPr>
        <w:t xml:space="preserve">  </w:t>
      </w:r>
      <w:r w:rsidRPr="00F033BB">
        <w:rPr>
          <w:lang w:val="es-ES"/>
        </w:rPr>
        <w:t xml:space="preserve">se </w:t>
      </w:r>
      <w:r>
        <w:rPr>
          <w:lang w:val="es-ES"/>
        </w:rPr>
        <w:t xml:space="preserve">  </w:t>
      </w:r>
      <w:r w:rsidRPr="00F033BB">
        <w:rPr>
          <w:lang w:val="es-ES"/>
        </w:rPr>
        <w:t>apli</w:t>
      </w:r>
      <w:r>
        <w:rPr>
          <w:lang w:val="es-ES"/>
        </w:rPr>
        <w:t xml:space="preserve">có </w:t>
      </w:r>
      <w:r w:rsidRPr="00F033BB">
        <w:rPr>
          <w:lang w:val="es-ES"/>
        </w:rPr>
        <w:t xml:space="preserve"> </w:t>
      </w:r>
      <w:r>
        <w:rPr>
          <w:lang w:val="es-ES"/>
        </w:rPr>
        <w:t xml:space="preserve"> </w:t>
      </w:r>
      <w:r w:rsidRPr="00F033BB">
        <w:rPr>
          <w:lang w:val="es-ES"/>
        </w:rPr>
        <w:t xml:space="preserve">un </w:t>
      </w:r>
      <w:r>
        <w:rPr>
          <w:lang w:val="es-ES"/>
        </w:rPr>
        <w:t xml:space="preserve">  </w:t>
      </w:r>
      <w:r w:rsidRPr="00F033BB">
        <w:rPr>
          <w:lang w:val="es-ES"/>
        </w:rPr>
        <w:t xml:space="preserve">cuestionario, </w:t>
      </w:r>
      <w:r>
        <w:rPr>
          <w:lang w:val="es-ES"/>
        </w:rPr>
        <w:t xml:space="preserve">  </w:t>
      </w:r>
      <w:r w:rsidRPr="00F033BB">
        <w:rPr>
          <w:lang w:val="es-ES_tradnl"/>
        </w:rPr>
        <w:t xml:space="preserve">donde </w:t>
      </w:r>
      <w:r>
        <w:rPr>
          <w:lang w:val="es-ES_tradnl"/>
        </w:rPr>
        <w:t xml:space="preserve">  </w:t>
      </w:r>
      <w:proofErr w:type="spellStart"/>
      <w:r w:rsidRPr="00F033BB">
        <w:rPr>
          <w:lang w:val="es-ES_tradnl"/>
        </w:rPr>
        <w:t>Palellas</w:t>
      </w:r>
      <w:proofErr w:type="spellEnd"/>
      <w:r w:rsidRPr="00F033BB">
        <w:rPr>
          <w:lang w:val="es-ES_tradnl"/>
        </w:rPr>
        <w:t xml:space="preserve"> </w:t>
      </w:r>
      <w:r>
        <w:rPr>
          <w:lang w:val="es-ES_tradnl"/>
        </w:rPr>
        <w:t xml:space="preserve">  </w:t>
      </w:r>
      <w:r w:rsidRPr="00F033BB">
        <w:rPr>
          <w:lang w:val="es-ES_tradnl"/>
        </w:rPr>
        <w:t xml:space="preserve">y </w:t>
      </w:r>
      <w:r>
        <w:rPr>
          <w:lang w:val="es-ES_tradnl"/>
        </w:rPr>
        <w:t xml:space="preserve"> </w:t>
      </w:r>
      <w:proofErr w:type="spellStart"/>
      <w:r w:rsidRPr="00F033BB">
        <w:rPr>
          <w:lang w:val="es-ES_tradnl"/>
        </w:rPr>
        <w:t>Martins</w:t>
      </w:r>
      <w:proofErr w:type="spellEnd"/>
      <w:r w:rsidRPr="00F033BB">
        <w:rPr>
          <w:lang w:val="es-ES_tradnl"/>
        </w:rPr>
        <w:t xml:space="preserve"> </w:t>
      </w:r>
      <w:r>
        <w:rPr>
          <w:lang w:val="es-ES_tradnl"/>
        </w:rPr>
        <w:t xml:space="preserve">  </w:t>
      </w:r>
      <w:r w:rsidRPr="00F033BB">
        <w:rPr>
          <w:lang w:val="es-ES_tradnl"/>
        </w:rPr>
        <w:t xml:space="preserve">(2003, P119), </w:t>
      </w:r>
      <w:r>
        <w:rPr>
          <w:lang w:val="es-ES_tradnl"/>
        </w:rPr>
        <w:t xml:space="preserve">  </w:t>
      </w:r>
      <w:r w:rsidRPr="00F033BB">
        <w:rPr>
          <w:lang w:val="es-ES_tradnl"/>
        </w:rPr>
        <w:t xml:space="preserve">establecen </w:t>
      </w:r>
      <w:r>
        <w:rPr>
          <w:lang w:val="es-ES_tradnl"/>
        </w:rPr>
        <w:t xml:space="preserve">  </w:t>
      </w:r>
      <w:r w:rsidRPr="00F033BB">
        <w:rPr>
          <w:lang w:val="es-ES_tradnl"/>
        </w:rPr>
        <w:t xml:space="preserve">que: “es </w:t>
      </w:r>
      <w:r>
        <w:rPr>
          <w:lang w:val="es-ES_tradnl"/>
        </w:rPr>
        <w:t xml:space="preserve">  </w:t>
      </w:r>
      <w:r w:rsidRPr="00F033BB">
        <w:rPr>
          <w:lang w:val="es-ES_tradnl"/>
        </w:rPr>
        <w:t xml:space="preserve">un </w:t>
      </w:r>
      <w:r>
        <w:rPr>
          <w:lang w:val="es-ES_tradnl"/>
        </w:rPr>
        <w:t xml:space="preserve">  </w:t>
      </w:r>
      <w:r w:rsidRPr="00F033BB">
        <w:rPr>
          <w:lang w:val="es-ES_tradnl"/>
        </w:rPr>
        <w:t xml:space="preserve">instrumento </w:t>
      </w:r>
      <w:r>
        <w:rPr>
          <w:lang w:val="es-ES_tradnl"/>
        </w:rPr>
        <w:t xml:space="preserve">  </w:t>
      </w:r>
      <w:r w:rsidRPr="00F033BB">
        <w:rPr>
          <w:lang w:val="es-ES_tradnl"/>
        </w:rPr>
        <w:t xml:space="preserve">de </w:t>
      </w:r>
      <w:r>
        <w:rPr>
          <w:lang w:val="es-ES_tradnl"/>
        </w:rPr>
        <w:t xml:space="preserve">  </w:t>
      </w:r>
      <w:r w:rsidRPr="00F033BB">
        <w:rPr>
          <w:lang w:val="es-ES_tradnl"/>
        </w:rPr>
        <w:t xml:space="preserve">investigación </w:t>
      </w:r>
      <w:r>
        <w:rPr>
          <w:lang w:val="es-ES_tradnl"/>
        </w:rPr>
        <w:t xml:space="preserve">  </w:t>
      </w:r>
      <w:r w:rsidRPr="00F033BB">
        <w:rPr>
          <w:lang w:val="es-ES_tradnl"/>
        </w:rPr>
        <w:t xml:space="preserve">que </w:t>
      </w:r>
      <w:r>
        <w:rPr>
          <w:lang w:val="es-ES_tradnl"/>
        </w:rPr>
        <w:t xml:space="preserve">  </w:t>
      </w:r>
      <w:r w:rsidRPr="00F033BB">
        <w:rPr>
          <w:lang w:val="es-ES_tradnl"/>
        </w:rPr>
        <w:t xml:space="preserve">forma </w:t>
      </w:r>
      <w:r>
        <w:rPr>
          <w:lang w:val="es-ES_tradnl"/>
        </w:rPr>
        <w:t xml:space="preserve">  </w:t>
      </w:r>
      <w:r w:rsidRPr="00F033BB">
        <w:rPr>
          <w:lang w:val="es-ES_tradnl"/>
        </w:rPr>
        <w:t xml:space="preserve">parte </w:t>
      </w:r>
      <w:r>
        <w:rPr>
          <w:lang w:val="es-ES_tradnl"/>
        </w:rPr>
        <w:t xml:space="preserve">  </w:t>
      </w:r>
      <w:r w:rsidRPr="00F033BB">
        <w:rPr>
          <w:lang w:val="es-ES_tradnl"/>
        </w:rPr>
        <w:t xml:space="preserve">de </w:t>
      </w:r>
      <w:r>
        <w:rPr>
          <w:lang w:val="es-ES_tradnl"/>
        </w:rPr>
        <w:t xml:space="preserve"> </w:t>
      </w:r>
      <w:r w:rsidRPr="00F033BB">
        <w:rPr>
          <w:lang w:val="es-ES_tradnl"/>
        </w:rPr>
        <w:t xml:space="preserve">la </w:t>
      </w:r>
      <w:r>
        <w:rPr>
          <w:lang w:val="es-ES_tradnl"/>
        </w:rPr>
        <w:t xml:space="preserve"> </w:t>
      </w:r>
      <w:r w:rsidRPr="00F033BB">
        <w:rPr>
          <w:lang w:val="es-ES_tradnl"/>
        </w:rPr>
        <w:t xml:space="preserve">técnica </w:t>
      </w:r>
      <w:r>
        <w:rPr>
          <w:lang w:val="es-ES_tradnl"/>
        </w:rPr>
        <w:t xml:space="preserve"> </w:t>
      </w:r>
      <w:r w:rsidRPr="00F033BB">
        <w:rPr>
          <w:lang w:val="es-ES_tradnl"/>
        </w:rPr>
        <w:t xml:space="preserve">de </w:t>
      </w:r>
      <w:r>
        <w:rPr>
          <w:lang w:val="es-ES_tradnl"/>
        </w:rPr>
        <w:t xml:space="preserve"> </w:t>
      </w:r>
      <w:r w:rsidRPr="00F033BB">
        <w:rPr>
          <w:lang w:val="es-ES_tradnl"/>
        </w:rPr>
        <w:t xml:space="preserve">la </w:t>
      </w:r>
      <w:r>
        <w:rPr>
          <w:lang w:val="es-ES_tradnl"/>
        </w:rPr>
        <w:t xml:space="preserve"> </w:t>
      </w:r>
      <w:r w:rsidRPr="00F033BB">
        <w:rPr>
          <w:lang w:val="es-ES_tradnl"/>
        </w:rPr>
        <w:t xml:space="preserve">encuesta. </w:t>
      </w:r>
      <w:r>
        <w:rPr>
          <w:lang w:val="es-ES_tradnl"/>
        </w:rPr>
        <w:t xml:space="preserve"> </w:t>
      </w:r>
      <w:r w:rsidRPr="00F033BB">
        <w:rPr>
          <w:lang w:val="es-ES_tradnl"/>
        </w:rPr>
        <w:t xml:space="preserve">Es </w:t>
      </w:r>
      <w:r>
        <w:rPr>
          <w:lang w:val="es-ES_tradnl"/>
        </w:rPr>
        <w:t xml:space="preserve"> </w:t>
      </w:r>
      <w:r w:rsidRPr="00F033BB">
        <w:rPr>
          <w:lang w:val="es-ES_tradnl"/>
        </w:rPr>
        <w:t xml:space="preserve">fácil </w:t>
      </w:r>
      <w:r>
        <w:rPr>
          <w:lang w:val="es-ES_tradnl"/>
        </w:rPr>
        <w:t xml:space="preserve"> </w:t>
      </w:r>
      <w:r w:rsidRPr="00F033BB">
        <w:rPr>
          <w:lang w:val="es-ES_tradnl"/>
        </w:rPr>
        <w:t xml:space="preserve">de </w:t>
      </w:r>
      <w:r>
        <w:rPr>
          <w:lang w:val="es-ES_tradnl"/>
        </w:rPr>
        <w:t xml:space="preserve"> </w:t>
      </w:r>
      <w:r w:rsidRPr="00F033BB">
        <w:rPr>
          <w:lang w:val="es-ES_tradnl"/>
        </w:rPr>
        <w:t xml:space="preserve">usar, </w:t>
      </w:r>
      <w:r>
        <w:rPr>
          <w:lang w:val="es-ES_tradnl"/>
        </w:rPr>
        <w:t xml:space="preserve"> </w:t>
      </w:r>
      <w:r w:rsidRPr="00F033BB">
        <w:rPr>
          <w:lang w:val="es-ES_tradnl"/>
        </w:rPr>
        <w:t xml:space="preserve">con </w:t>
      </w:r>
      <w:r>
        <w:rPr>
          <w:lang w:val="es-ES_tradnl"/>
        </w:rPr>
        <w:t xml:space="preserve"> </w:t>
      </w:r>
      <w:r w:rsidRPr="00F033BB">
        <w:rPr>
          <w:lang w:val="es-ES_tradnl"/>
        </w:rPr>
        <w:t xml:space="preserve">resultados </w:t>
      </w:r>
      <w:r>
        <w:rPr>
          <w:lang w:val="es-ES_tradnl"/>
        </w:rPr>
        <w:t xml:space="preserve"> </w:t>
      </w:r>
      <w:r w:rsidRPr="00F033BB">
        <w:rPr>
          <w:lang w:val="es-ES_tradnl"/>
        </w:rPr>
        <w:t xml:space="preserve">directos. </w:t>
      </w:r>
      <w:r>
        <w:rPr>
          <w:lang w:val="es-ES_tradnl"/>
        </w:rPr>
        <w:t xml:space="preserve"> </w:t>
      </w:r>
      <w:r w:rsidRPr="00F033BB">
        <w:rPr>
          <w:lang w:val="es-ES_tradnl"/>
        </w:rPr>
        <w:t xml:space="preserve">El </w:t>
      </w:r>
      <w:r>
        <w:rPr>
          <w:lang w:val="es-ES_tradnl"/>
        </w:rPr>
        <w:t xml:space="preserve"> </w:t>
      </w:r>
      <w:r w:rsidRPr="00F033BB">
        <w:rPr>
          <w:lang w:val="es-ES_tradnl"/>
        </w:rPr>
        <w:t xml:space="preserve">cuestionario, </w:t>
      </w:r>
      <w:r>
        <w:rPr>
          <w:lang w:val="es-ES_tradnl"/>
        </w:rPr>
        <w:t xml:space="preserve"> </w:t>
      </w:r>
      <w:r w:rsidRPr="00F033BB">
        <w:rPr>
          <w:lang w:val="es-ES_tradnl"/>
        </w:rPr>
        <w:t xml:space="preserve">tanto </w:t>
      </w:r>
      <w:r>
        <w:rPr>
          <w:lang w:val="es-ES_tradnl"/>
        </w:rPr>
        <w:t xml:space="preserve"> </w:t>
      </w:r>
      <w:r w:rsidRPr="00F033BB">
        <w:rPr>
          <w:lang w:val="es-ES_tradnl"/>
        </w:rPr>
        <w:t xml:space="preserve">en </w:t>
      </w:r>
      <w:r>
        <w:rPr>
          <w:lang w:val="es-ES_tradnl"/>
        </w:rPr>
        <w:t xml:space="preserve"> </w:t>
      </w:r>
      <w:r w:rsidRPr="00F033BB">
        <w:rPr>
          <w:lang w:val="es-ES_tradnl"/>
        </w:rPr>
        <w:t xml:space="preserve">su </w:t>
      </w:r>
      <w:r>
        <w:rPr>
          <w:lang w:val="es-ES_tradnl"/>
        </w:rPr>
        <w:t xml:space="preserve"> </w:t>
      </w:r>
      <w:r w:rsidRPr="00F033BB">
        <w:rPr>
          <w:lang w:val="es-ES_tradnl"/>
        </w:rPr>
        <w:t xml:space="preserve">forma </w:t>
      </w:r>
      <w:r>
        <w:rPr>
          <w:lang w:val="es-ES_tradnl"/>
        </w:rPr>
        <w:t xml:space="preserve"> </w:t>
      </w:r>
      <w:r w:rsidRPr="00F033BB">
        <w:rPr>
          <w:lang w:val="es-ES_tradnl"/>
        </w:rPr>
        <w:t xml:space="preserve">como </w:t>
      </w:r>
      <w:r>
        <w:rPr>
          <w:lang w:val="es-ES_tradnl"/>
        </w:rPr>
        <w:t xml:space="preserve"> </w:t>
      </w:r>
      <w:r w:rsidRPr="00F033BB">
        <w:rPr>
          <w:lang w:val="es-ES_tradnl"/>
        </w:rPr>
        <w:t xml:space="preserve">en </w:t>
      </w:r>
      <w:r>
        <w:rPr>
          <w:lang w:val="es-ES_tradnl"/>
        </w:rPr>
        <w:t xml:space="preserve"> </w:t>
      </w:r>
      <w:r w:rsidRPr="00F033BB">
        <w:rPr>
          <w:lang w:val="es-ES_tradnl"/>
        </w:rPr>
        <w:t xml:space="preserve">su </w:t>
      </w:r>
      <w:r>
        <w:rPr>
          <w:lang w:val="es-ES_tradnl"/>
        </w:rPr>
        <w:t xml:space="preserve"> </w:t>
      </w:r>
      <w:r w:rsidRPr="00F033BB">
        <w:rPr>
          <w:lang w:val="es-ES_tradnl"/>
        </w:rPr>
        <w:t xml:space="preserve">contenido, </w:t>
      </w:r>
      <w:r>
        <w:rPr>
          <w:lang w:val="es-ES_tradnl"/>
        </w:rPr>
        <w:t xml:space="preserve"> </w:t>
      </w:r>
      <w:r w:rsidRPr="00F033BB">
        <w:rPr>
          <w:lang w:val="es-ES_tradnl"/>
        </w:rPr>
        <w:t xml:space="preserve">debe </w:t>
      </w:r>
      <w:r>
        <w:rPr>
          <w:lang w:val="es-ES_tradnl"/>
        </w:rPr>
        <w:t xml:space="preserve"> </w:t>
      </w:r>
      <w:r w:rsidRPr="00F033BB">
        <w:rPr>
          <w:lang w:val="es-ES_tradnl"/>
        </w:rPr>
        <w:t xml:space="preserve">ser </w:t>
      </w:r>
      <w:r>
        <w:rPr>
          <w:lang w:val="es-ES_tradnl"/>
        </w:rPr>
        <w:t xml:space="preserve"> </w:t>
      </w:r>
      <w:r w:rsidRPr="00F033BB">
        <w:rPr>
          <w:lang w:val="es-ES_tradnl"/>
        </w:rPr>
        <w:t xml:space="preserve">sencillo </w:t>
      </w:r>
      <w:r>
        <w:rPr>
          <w:lang w:val="es-ES_tradnl"/>
        </w:rPr>
        <w:t xml:space="preserve"> </w:t>
      </w:r>
      <w:r w:rsidRPr="00F033BB">
        <w:rPr>
          <w:lang w:val="es-ES_tradnl"/>
        </w:rPr>
        <w:t xml:space="preserve">de </w:t>
      </w:r>
      <w:r>
        <w:rPr>
          <w:lang w:val="es-ES_tradnl"/>
        </w:rPr>
        <w:t xml:space="preserve"> </w:t>
      </w:r>
      <w:r w:rsidRPr="00F033BB">
        <w:rPr>
          <w:lang w:val="es-ES_tradnl"/>
        </w:rPr>
        <w:lastRenderedPageBreak/>
        <w:t>contestar</w:t>
      </w:r>
      <w:r>
        <w:rPr>
          <w:lang w:val="es-ES_tradnl"/>
        </w:rPr>
        <w:t xml:space="preserve"> </w:t>
      </w:r>
      <w:r w:rsidRPr="00F033BB">
        <w:rPr>
          <w:lang w:val="es-ES_tradnl"/>
        </w:rPr>
        <w:t xml:space="preserve">”, el </w:t>
      </w:r>
      <w:r>
        <w:rPr>
          <w:lang w:val="es-ES_tradnl"/>
        </w:rPr>
        <w:t xml:space="preserve"> </w:t>
      </w:r>
      <w:r w:rsidRPr="00F033BB">
        <w:rPr>
          <w:lang w:val="es-ES_tradnl"/>
        </w:rPr>
        <w:t xml:space="preserve">mismo </w:t>
      </w:r>
      <w:r>
        <w:rPr>
          <w:lang w:val="es-ES_tradnl"/>
        </w:rPr>
        <w:t xml:space="preserve"> </w:t>
      </w:r>
      <w:r w:rsidRPr="00F033BB">
        <w:rPr>
          <w:lang w:val="es-ES_tradnl"/>
        </w:rPr>
        <w:t xml:space="preserve">estuvo </w:t>
      </w:r>
      <w:r>
        <w:rPr>
          <w:lang w:val="es-ES_tradnl"/>
        </w:rPr>
        <w:t xml:space="preserve"> </w:t>
      </w:r>
      <w:r w:rsidRPr="00F033BB">
        <w:rPr>
          <w:lang w:val="es-ES_tradnl"/>
        </w:rPr>
        <w:t xml:space="preserve">conformado </w:t>
      </w:r>
      <w:r>
        <w:rPr>
          <w:lang w:val="es-ES_tradnl"/>
        </w:rPr>
        <w:t xml:space="preserve"> </w:t>
      </w:r>
      <w:r w:rsidRPr="00F033BB">
        <w:rPr>
          <w:lang w:val="es-ES_tradnl"/>
        </w:rPr>
        <w:t xml:space="preserve">por </w:t>
      </w:r>
      <w:r>
        <w:rPr>
          <w:lang w:val="es-ES_tradnl"/>
        </w:rPr>
        <w:t xml:space="preserve"> </w:t>
      </w:r>
      <w:r w:rsidRPr="00F033BB">
        <w:rPr>
          <w:lang w:val="es-ES_tradnl"/>
        </w:rPr>
        <w:t xml:space="preserve">diez </w:t>
      </w:r>
      <w:r>
        <w:rPr>
          <w:lang w:val="es-ES_tradnl"/>
        </w:rPr>
        <w:t xml:space="preserve"> </w:t>
      </w:r>
      <w:r w:rsidRPr="00F033BB">
        <w:rPr>
          <w:lang w:val="es-ES_tradnl"/>
        </w:rPr>
        <w:t xml:space="preserve">(10) </w:t>
      </w:r>
      <w:r>
        <w:rPr>
          <w:lang w:val="es-ES_tradnl"/>
        </w:rPr>
        <w:t xml:space="preserve"> </w:t>
      </w:r>
      <w:r w:rsidRPr="00F033BB">
        <w:rPr>
          <w:lang w:val="es-ES_tradnl"/>
        </w:rPr>
        <w:t xml:space="preserve">preguntas </w:t>
      </w:r>
      <w:r>
        <w:rPr>
          <w:lang w:val="es-ES_tradnl"/>
        </w:rPr>
        <w:t xml:space="preserve"> </w:t>
      </w:r>
      <w:r w:rsidRPr="00F033BB">
        <w:rPr>
          <w:lang w:val="es-ES_tradnl"/>
        </w:rPr>
        <w:t xml:space="preserve">con </w:t>
      </w:r>
      <w:r>
        <w:rPr>
          <w:lang w:val="es-ES_tradnl"/>
        </w:rPr>
        <w:t xml:space="preserve">  </w:t>
      </w:r>
      <w:r w:rsidRPr="00F033BB">
        <w:rPr>
          <w:lang w:val="es-ES_tradnl"/>
        </w:rPr>
        <w:t xml:space="preserve">dos </w:t>
      </w:r>
      <w:r>
        <w:rPr>
          <w:lang w:val="es-ES_tradnl"/>
        </w:rPr>
        <w:t xml:space="preserve"> </w:t>
      </w:r>
      <w:r w:rsidRPr="00F033BB">
        <w:rPr>
          <w:lang w:val="es-ES_tradnl"/>
        </w:rPr>
        <w:t xml:space="preserve">alternativas </w:t>
      </w:r>
      <w:r>
        <w:rPr>
          <w:lang w:val="es-ES_tradnl"/>
        </w:rPr>
        <w:t xml:space="preserve"> </w:t>
      </w:r>
      <w:r w:rsidRPr="00F033BB">
        <w:rPr>
          <w:lang w:val="es-ES_tradnl"/>
        </w:rPr>
        <w:t xml:space="preserve">de </w:t>
      </w:r>
      <w:r>
        <w:rPr>
          <w:lang w:val="es-ES_tradnl"/>
        </w:rPr>
        <w:t xml:space="preserve"> </w:t>
      </w:r>
      <w:r w:rsidRPr="00F033BB">
        <w:rPr>
          <w:lang w:val="es-ES_tradnl"/>
        </w:rPr>
        <w:t xml:space="preserve">respuestas </w:t>
      </w:r>
      <w:r>
        <w:rPr>
          <w:lang w:val="es-ES_tradnl"/>
        </w:rPr>
        <w:t xml:space="preserve"> </w:t>
      </w:r>
      <w:r w:rsidRPr="00F033BB">
        <w:rPr>
          <w:lang w:val="es-ES_tradnl"/>
        </w:rPr>
        <w:t xml:space="preserve">SI – NO, </w:t>
      </w:r>
      <w:r>
        <w:rPr>
          <w:lang w:val="es-ES_tradnl"/>
        </w:rPr>
        <w:t xml:space="preserve"> </w:t>
      </w:r>
      <w:r w:rsidRPr="00F033BB">
        <w:rPr>
          <w:lang w:val="es-ES_tradnl"/>
        </w:rPr>
        <w:t xml:space="preserve">bajo </w:t>
      </w:r>
      <w:r>
        <w:rPr>
          <w:lang w:val="es-ES_tradnl"/>
        </w:rPr>
        <w:t xml:space="preserve"> </w:t>
      </w:r>
      <w:r w:rsidRPr="00F033BB">
        <w:rPr>
          <w:lang w:val="es-ES_tradnl"/>
        </w:rPr>
        <w:t xml:space="preserve">el </w:t>
      </w:r>
      <w:r>
        <w:rPr>
          <w:lang w:val="es-ES_tradnl"/>
        </w:rPr>
        <w:t xml:space="preserve"> </w:t>
      </w:r>
      <w:r w:rsidRPr="00F033BB">
        <w:rPr>
          <w:lang w:val="es-ES_tradnl"/>
        </w:rPr>
        <w:t xml:space="preserve">escalamiento </w:t>
      </w:r>
      <w:r>
        <w:rPr>
          <w:lang w:val="es-ES_tradnl"/>
        </w:rPr>
        <w:t xml:space="preserve"> </w:t>
      </w:r>
      <w:r w:rsidRPr="00F033BB">
        <w:rPr>
          <w:lang w:val="es-ES_tradnl"/>
        </w:rPr>
        <w:t xml:space="preserve">dicotómico. </w:t>
      </w:r>
    </w:p>
    <w:p w:rsidR="00B46CB9" w:rsidRDefault="00B46CB9" w:rsidP="00B46CB9">
      <w:pPr>
        <w:spacing w:after="160" w:line="259" w:lineRule="auto"/>
        <w:rPr>
          <w:rFonts w:ascii="Times New Roman" w:eastAsia="Times New Roman" w:hAnsi="Times New Roman"/>
          <w:b/>
          <w:sz w:val="24"/>
          <w:szCs w:val="24"/>
          <w:lang w:eastAsia="es-VE"/>
        </w:rPr>
      </w:pPr>
      <w:r>
        <w:rPr>
          <w:b/>
        </w:rPr>
        <w:br w:type="page"/>
      </w:r>
    </w:p>
    <w:p w:rsidR="00B46CB9" w:rsidRPr="00F033BB" w:rsidRDefault="00B46CB9" w:rsidP="00B46CB9">
      <w:pPr>
        <w:pStyle w:val="Sangra2detindependiente"/>
        <w:spacing w:after="0" w:line="360" w:lineRule="auto"/>
        <w:ind w:right="17"/>
        <w:jc w:val="both"/>
        <w:rPr>
          <w:lang w:val="es-ES"/>
        </w:rPr>
      </w:pPr>
      <w:r w:rsidRPr="00F033BB">
        <w:rPr>
          <w:b/>
        </w:rPr>
        <w:lastRenderedPageBreak/>
        <w:t>Revisión Bibliográfica</w:t>
      </w:r>
    </w:p>
    <w:p w:rsidR="00B46CB9" w:rsidRPr="00F033BB" w:rsidRDefault="00B46CB9" w:rsidP="00B46CB9">
      <w:pPr>
        <w:pStyle w:val="Sangra2detindependiente"/>
        <w:spacing w:after="0" w:line="360" w:lineRule="auto"/>
        <w:ind w:right="17" w:firstLine="708"/>
        <w:jc w:val="both"/>
      </w:pPr>
      <w:r w:rsidRPr="00F033BB">
        <w:t>Esta consiste en acceder, de la manera más directa posible, a todo aquello que haya sido publicado acerca del objeto de estudio. La revisión de la literatura tiene dos objetivos:</w:t>
      </w:r>
    </w:p>
    <w:p w:rsidR="00B46CB9" w:rsidRPr="00F033BB" w:rsidRDefault="00B46CB9" w:rsidP="00B46CB9">
      <w:pPr>
        <w:widowControl w:val="0"/>
        <w:numPr>
          <w:ilvl w:val="0"/>
          <w:numId w:val="14"/>
        </w:numPr>
        <w:tabs>
          <w:tab w:val="left" w:pos="284"/>
        </w:tabs>
        <w:spacing w:after="0" w:line="360" w:lineRule="auto"/>
        <w:ind w:left="0" w:firstLine="0"/>
        <w:jc w:val="both"/>
        <w:rPr>
          <w:rFonts w:ascii="Times New Roman" w:hAnsi="Times New Roman"/>
          <w:sz w:val="24"/>
          <w:szCs w:val="24"/>
        </w:rPr>
      </w:pPr>
      <w:r w:rsidRPr="00F033BB">
        <w:rPr>
          <w:rFonts w:ascii="Times New Roman" w:hAnsi="Times New Roman"/>
          <w:sz w:val="24"/>
          <w:szCs w:val="24"/>
        </w:rPr>
        <w:t>Recopilar toda la información posible acerca del objeto de la investigación con el fin de poder establecer una sólida base de trabajo.</w:t>
      </w:r>
    </w:p>
    <w:p w:rsidR="00B46CB9" w:rsidRPr="00F033BB" w:rsidRDefault="00B46CB9" w:rsidP="00B46CB9">
      <w:pPr>
        <w:pStyle w:val="Prrafodelista"/>
        <w:numPr>
          <w:ilvl w:val="0"/>
          <w:numId w:val="14"/>
        </w:numPr>
        <w:tabs>
          <w:tab w:val="left" w:pos="284"/>
        </w:tabs>
        <w:spacing w:after="0" w:line="360" w:lineRule="auto"/>
        <w:ind w:left="0" w:firstLine="0"/>
        <w:jc w:val="both"/>
        <w:rPr>
          <w:rFonts w:ascii="Times New Roman" w:hAnsi="Times New Roman"/>
          <w:b/>
          <w:sz w:val="24"/>
          <w:szCs w:val="24"/>
        </w:rPr>
      </w:pPr>
      <w:r w:rsidRPr="00F033BB">
        <w:rPr>
          <w:rFonts w:ascii="Times New Roman" w:hAnsi="Times New Roman"/>
          <w:sz w:val="24"/>
          <w:szCs w:val="24"/>
        </w:rPr>
        <w:t>Conocer hasta dónde han llegado los trabajos de otros investigadores con el fin de evitar duplicidades. Según las Normas APA, no se deben realizar estudios en un campo donde ya se ha investigado de manera exhaustiva.</w:t>
      </w:r>
    </w:p>
    <w:p w:rsidR="00B46CB9" w:rsidRDefault="00B46CB9" w:rsidP="00B46CB9">
      <w:pPr>
        <w:widowControl w:val="0"/>
        <w:tabs>
          <w:tab w:val="left" w:pos="284"/>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B46CB9" w:rsidRPr="00F033BB" w:rsidRDefault="00B46CB9" w:rsidP="00B46CB9">
      <w:pPr>
        <w:widowControl w:val="0"/>
        <w:tabs>
          <w:tab w:val="left" w:pos="284"/>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033BB">
        <w:rPr>
          <w:rFonts w:ascii="Times New Roman" w:hAnsi="Times New Roman"/>
          <w:sz w:val="24"/>
          <w:szCs w:val="24"/>
        </w:rPr>
        <w:t>En el presente estudio se revisaron bibliografías que ayudaron al investigador a determinar cuáles son los beneficios que plantea la planificación estratégica fiscal, en la empresa Interamericana de Cables Venezuela S.A.</w:t>
      </w:r>
    </w:p>
    <w:p w:rsidR="00B46CB9" w:rsidRPr="00F033BB" w:rsidRDefault="00B46CB9" w:rsidP="00B46CB9">
      <w:pPr>
        <w:widowControl w:val="0"/>
        <w:spacing w:after="0" w:line="360" w:lineRule="auto"/>
        <w:ind w:firstLine="340"/>
        <w:jc w:val="both"/>
        <w:rPr>
          <w:rFonts w:ascii="Times New Roman" w:hAnsi="Times New Roman"/>
          <w:sz w:val="24"/>
          <w:szCs w:val="24"/>
        </w:rPr>
      </w:pPr>
    </w:p>
    <w:p w:rsidR="00B46CB9" w:rsidRPr="00F033BB" w:rsidRDefault="00B46CB9" w:rsidP="00B46CB9">
      <w:pPr>
        <w:widowControl w:val="0"/>
        <w:spacing w:after="0" w:line="360" w:lineRule="auto"/>
        <w:jc w:val="both"/>
        <w:rPr>
          <w:rFonts w:ascii="Times New Roman" w:hAnsi="Times New Roman"/>
          <w:b/>
          <w:position w:val="8"/>
          <w:sz w:val="24"/>
          <w:szCs w:val="24"/>
        </w:rPr>
      </w:pPr>
      <w:r w:rsidRPr="00F033BB">
        <w:rPr>
          <w:rFonts w:ascii="Times New Roman" w:hAnsi="Times New Roman"/>
          <w:b/>
          <w:position w:val="8"/>
          <w:sz w:val="24"/>
          <w:szCs w:val="24"/>
        </w:rPr>
        <w:t>Confiabilidad</w:t>
      </w:r>
    </w:p>
    <w:p w:rsidR="00B46CB9" w:rsidRPr="00F033BB" w:rsidRDefault="00B46CB9" w:rsidP="00B46CB9">
      <w:pPr>
        <w:pStyle w:val="Textoindependiente"/>
        <w:spacing w:after="0" w:line="360" w:lineRule="auto"/>
        <w:ind w:firstLine="708"/>
        <w:jc w:val="both"/>
        <w:rPr>
          <w:rFonts w:ascii="Times New Roman" w:hAnsi="Times New Roman"/>
          <w:sz w:val="24"/>
          <w:szCs w:val="24"/>
          <w:lang w:val="es-ES_tradnl"/>
        </w:rPr>
      </w:pPr>
      <w:r w:rsidRPr="00F033BB">
        <w:rPr>
          <w:rFonts w:ascii="Times New Roman" w:hAnsi="Times New Roman"/>
          <w:sz w:val="24"/>
          <w:szCs w:val="24"/>
          <w:lang w:val="es-ES_tradnl"/>
        </w:rPr>
        <w:t>La representa el grado en que las mediciones de un instrumento son precisas, estables y libres de errores, por lo tanto es una medida de estabilidad de las observaciones.  Ésta se puede representar numéricamente de un coeficiente el cual oscila entre cero (0) y uno (1), es decir, pertenece al intervalo cerrado.  En consecuencia cuando un instrumento representa un coeficiente igual a cero (0) indica que carece de confiabilidad mientras que cuando logra el valor uno (1) indica que el instrumento logra la máxima confiabilidad.</w:t>
      </w:r>
    </w:p>
    <w:p w:rsidR="00B46CB9" w:rsidRPr="00F033BB" w:rsidRDefault="00B46CB9" w:rsidP="00B46CB9">
      <w:pPr>
        <w:pStyle w:val="Textoindependiente"/>
        <w:spacing w:after="0" w:line="360" w:lineRule="auto"/>
        <w:ind w:firstLine="340"/>
        <w:jc w:val="both"/>
        <w:rPr>
          <w:rFonts w:ascii="Times New Roman" w:hAnsi="Times New Roman"/>
          <w:sz w:val="24"/>
          <w:szCs w:val="24"/>
          <w:lang w:val="es-ES_tradnl"/>
        </w:rPr>
      </w:pPr>
    </w:p>
    <w:p w:rsidR="00B46CB9" w:rsidRPr="00F033BB" w:rsidRDefault="00B46CB9" w:rsidP="00B46CB9">
      <w:pPr>
        <w:pStyle w:val="Textoindependiente"/>
        <w:spacing w:after="0" w:line="360" w:lineRule="auto"/>
        <w:ind w:firstLine="708"/>
        <w:jc w:val="both"/>
        <w:rPr>
          <w:rFonts w:ascii="Times New Roman" w:hAnsi="Times New Roman"/>
          <w:sz w:val="24"/>
          <w:szCs w:val="24"/>
          <w:lang w:val="es-ES_tradnl"/>
        </w:rPr>
      </w:pPr>
      <w:r w:rsidRPr="00F033BB">
        <w:rPr>
          <w:rFonts w:ascii="Times New Roman" w:hAnsi="Times New Roman"/>
          <w:sz w:val="24"/>
          <w:szCs w:val="24"/>
          <w:lang w:val="es-ES_tradnl"/>
        </w:rPr>
        <w:t xml:space="preserve">Para ello </w:t>
      </w:r>
      <w:proofErr w:type="spellStart"/>
      <w:r w:rsidRPr="00F033BB">
        <w:rPr>
          <w:rFonts w:ascii="Times New Roman" w:hAnsi="Times New Roman"/>
          <w:sz w:val="24"/>
          <w:szCs w:val="24"/>
          <w:lang w:val="es-ES_tradnl"/>
        </w:rPr>
        <w:t>Palella</w:t>
      </w:r>
      <w:proofErr w:type="spellEnd"/>
      <w:r w:rsidRPr="00F033BB">
        <w:rPr>
          <w:rFonts w:ascii="Times New Roman" w:hAnsi="Times New Roman"/>
          <w:sz w:val="24"/>
          <w:szCs w:val="24"/>
          <w:lang w:val="es-ES_tradnl"/>
        </w:rPr>
        <w:t xml:space="preserve"> y otros (2003, P155), destacan que cualquier instrumento de recolección de datos que se aplique por primera vez y muestre un coeficiente de confiabilidad de al menos 0.61 puede aceptarse como satisfactoriamente confiable. Para esta investigación la confiabilidad del instrumento se determinó a través de la prueba piloto, los resultados se revisaron utilizando la fórmula de </w:t>
      </w:r>
      <w:proofErr w:type="spellStart"/>
      <w:r w:rsidRPr="00F033BB">
        <w:rPr>
          <w:rFonts w:ascii="Times New Roman" w:hAnsi="Times New Roman"/>
          <w:sz w:val="24"/>
          <w:szCs w:val="24"/>
          <w:lang w:val="es-ES_tradnl"/>
        </w:rPr>
        <w:t>Kuder</w:t>
      </w:r>
      <w:proofErr w:type="spellEnd"/>
      <w:r w:rsidRPr="00F033BB">
        <w:rPr>
          <w:rFonts w:ascii="Times New Roman" w:hAnsi="Times New Roman"/>
          <w:sz w:val="24"/>
          <w:szCs w:val="24"/>
          <w:lang w:val="es-ES_tradnl"/>
        </w:rPr>
        <w:t xml:space="preserve"> Richardson 20 (KR20) propio de los instrumentos dicotómicos.</w:t>
      </w:r>
    </w:p>
    <w:p w:rsidR="00B46CB9" w:rsidRPr="00F033BB" w:rsidRDefault="00B46CB9" w:rsidP="00B46CB9">
      <w:pPr>
        <w:pStyle w:val="Textoindependiente"/>
        <w:spacing w:after="0" w:line="360" w:lineRule="auto"/>
        <w:ind w:firstLine="340"/>
        <w:jc w:val="both"/>
        <w:rPr>
          <w:rFonts w:ascii="Times New Roman" w:hAnsi="Times New Roman"/>
          <w:sz w:val="24"/>
          <w:szCs w:val="24"/>
          <w:lang w:val="es-ES_tradnl"/>
        </w:rPr>
      </w:pPr>
    </w:p>
    <w:p w:rsidR="00B46CB9" w:rsidRPr="00F033BB" w:rsidRDefault="00B46CB9" w:rsidP="00B46CB9">
      <w:pPr>
        <w:pStyle w:val="Textoindependiente"/>
        <w:spacing w:after="0" w:line="360" w:lineRule="auto"/>
        <w:ind w:firstLine="708"/>
        <w:jc w:val="both"/>
        <w:rPr>
          <w:rFonts w:ascii="Times New Roman" w:hAnsi="Times New Roman"/>
          <w:sz w:val="24"/>
          <w:szCs w:val="24"/>
          <w:lang w:val="es-ES_tradnl"/>
        </w:rPr>
      </w:pPr>
      <w:r w:rsidRPr="00F033BB">
        <w:rPr>
          <w:rFonts w:ascii="Times New Roman" w:hAnsi="Times New Roman"/>
          <w:sz w:val="24"/>
          <w:szCs w:val="24"/>
          <w:lang w:val="es-ES_tradnl"/>
        </w:rPr>
        <w:t>La fórmula para calcular la confiabilidad de un instrumento de recolección de datos que tenga dos (2) alternativas de respuestas es:</w:t>
      </w:r>
    </w:p>
    <w:p w:rsidR="00B46CB9" w:rsidRPr="00F033BB" w:rsidRDefault="00B46CB9" w:rsidP="00B46CB9">
      <w:pPr>
        <w:pStyle w:val="Textoindependiente"/>
        <w:spacing w:after="0" w:line="360" w:lineRule="auto"/>
        <w:ind w:firstLine="340"/>
        <w:jc w:val="both"/>
        <w:rPr>
          <w:rFonts w:ascii="Times New Roman" w:hAnsi="Times New Roman"/>
          <w:sz w:val="24"/>
          <w:szCs w:val="24"/>
          <w:lang w:val="es-ES_tradnl"/>
        </w:rPr>
      </w:pPr>
    </w:p>
    <w:p w:rsidR="00B46CB9" w:rsidRPr="00F033BB" w:rsidRDefault="00B46CB9" w:rsidP="00B46CB9">
      <w:pPr>
        <w:widowControl w:val="0"/>
        <w:spacing w:after="0" w:line="360" w:lineRule="auto"/>
        <w:ind w:firstLine="340"/>
        <w:jc w:val="both"/>
        <w:rPr>
          <w:rFonts w:ascii="Times New Roman" w:hAnsi="Times New Roman"/>
          <w:position w:val="8"/>
          <w:sz w:val="24"/>
          <w:szCs w:val="24"/>
        </w:rPr>
      </w:pPr>
    </w:p>
    <w:p w:rsidR="00B46CB9" w:rsidRPr="00F033BB" w:rsidRDefault="00B46CB9" w:rsidP="00B46CB9">
      <w:pPr>
        <w:widowControl w:val="0"/>
        <w:spacing w:after="0" w:line="360" w:lineRule="auto"/>
        <w:ind w:firstLine="340"/>
        <w:jc w:val="both"/>
        <w:rPr>
          <w:rFonts w:ascii="Times New Roman" w:hAnsi="Times New Roman"/>
          <w:position w:val="8"/>
          <w:sz w:val="24"/>
          <w:szCs w:val="24"/>
        </w:rPr>
      </w:pPr>
      <w:r>
        <w:rPr>
          <w:rFonts w:ascii="Times New Roman" w:hAnsi="Times New Roman"/>
          <w:noProof/>
          <w:sz w:val="24"/>
          <w:szCs w:val="24"/>
          <w:lang w:val="es-ES" w:eastAsia="es-ES"/>
        </w:rPr>
        <mc:AlternateContent>
          <mc:Choice Requires="wps">
            <w:drawing>
              <wp:anchor distT="0" distB="0" distL="114300" distR="114300" simplePos="0" relativeHeight="251665408" behindDoc="0" locked="0" layoutInCell="1" allowOverlap="1" wp14:anchorId="54004607" wp14:editId="298B5A14">
                <wp:simplePos x="0" y="0"/>
                <wp:positionH relativeFrom="column">
                  <wp:posOffset>1524635</wp:posOffset>
                </wp:positionH>
                <wp:positionV relativeFrom="paragraph">
                  <wp:posOffset>-50800</wp:posOffset>
                </wp:positionV>
                <wp:extent cx="716280" cy="700405"/>
                <wp:effectExtent l="0" t="0" r="26670" b="23495"/>
                <wp:wrapNone/>
                <wp:docPr id="21" name="Corchet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7004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FD85FA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1" o:spid="_x0000_s1026" type="#_x0000_t185" style="position:absolute;margin-left:120.05pt;margin-top:-4pt;width:56.4pt;height:5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"/>
            </w:pict>
          </mc:Fallback>
        </mc:AlternateContent>
      </w:r>
      <w:r>
        <w:rPr>
          <w:rFonts w:ascii="Times New Roman" w:hAnsi="Times New Roman"/>
          <w:noProof/>
          <w:sz w:val="24"/>
          <w:szCs w:val="24"/>
          <w:lang w:val="es-ES" w:eastAsia="es-ES"/>
        </w:rPr>
        <mc:AlternateContent>
          <mc:Choice Requires="wps">
            <w:drawing>
              <wp:anchor distT="0" distB="0" distL="114300" distR="114300" simplePos="0" relativeHeight="251660288" behindDoc="0" locked="0" layoutInCell="1" allowOverlap="1" wp14:anchorId="620B7B71" wp14:editId="6D8B9782">
                <wp:simplePos x="0" y="0"/>
                <wp:positionH relativeFrom="column">
                  <wp:posOffset>708660</wp:posOffset>
                </wp:positionH>
                <wp:positionV relativeFrom="paragraph">
                  <wp:posOffset>230505</wp:posOffset>
                </wp:positionV>
                <wp:extent cx="800100" cy="320040"/>
                <wp:effectExtent l="0" t="0" r="0" b="381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20040"/>
                        </a:xfrm>
                        <a:prstGeom prst="rect">
                          <a:avLst/>
                        </a:prstGeom>
                        <a:solidFill>
                          <a:sysClr val="window" lastClr="FFFFFF"/>
                        </a:solidFill>
                        <a:ln w="6350">
                          <a:noFill/>
                        </a:ln>
                        <a:effectLst/>
                      </wps:spPr>
                      <wps:txbx>
                        <w:txbxContent>
                          <w:p w:rsidR="00B46CB9" w:rsidRPr="00791C2B" w:rsidRDefault="00B46CB9" w:rsidP="00B46CB9">
                            <w:pPr>
                              <w:jc w:val="center"/>
                              <w:rPr>
                                <w:rFonts w:ascii="Times New Roman" w:hAnsi="Times New Roman"/>
                                <w:sz w:val="24"/>
                                <w:szCs w:val="24"/>
                              </w:rPr>
                            </w:pPr>
                            <w:r>
                              <w:rPr>
                                <w:rFonts w:ascii="Times New Roman" w:hAnsi="Times New Roman"/>
                                <w:sz w:val="24"/>
                                <w:szCs w:val="24"/>
                              </w:rPr>
                              <w:t xml:space="preserve"> </w:t>
                            </w:r>
                            <w:proofErr w:type="gramStart"/>
                            <w:r w:rsidRPr="00791C2B">
                              <w:rPr>
                                <w:rFonts w:ascii="Times New Roman" w:hAnsi="Times New Roman"/>
                                <w:sz w:val="24"/>
                                <w:szCs w:val="24"/>
                              </w:rPr>
                              <w:t>n-1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20B7B71" id="_x0000_t202" coordsize="21600,21600" o:spt="202" path="m,l,21600r21600,l21600,xe">
                <v:stroke joinstyle="miter"/>
                <v:path gradientshapeok="t" o:connecttype="rect"/>
              </v:shapetype>
              <v:shape id="Cuadro de texto 8" o:spid="_x0000_s1026" type="#_x0000_t202" style="position:absolute;left:0;text-align:left;margin-left:55.8pt;margin-top:18.15pt;width:63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" fillcolor="window" stroked="f" strokeweight=".5pt">
                <v:path arrowok="t"/>
                <v:textbox>
                  <w:txbxContent>
                    <w:p w:rsidR="00B46CB9" w:rsidRPr="00791C2B" w:rsidRDefault="00B46CB9" w:rsidP="00B46CB9">
                      <w:pPr>
                        <w:jc w:val="center"/>
                        <w:rPr>
                          <w:rFonts w:ascii="Times New Roman" w:hAnsi="Times New Roman"/>
                          <w:sz w:val="24"/>
                          <w:szCs w:val="24"/>
                        </w:rPr>
                      </w:pPr>
                      <w:r>
                        <w:rPr>
                          <w:rFonts w:ascii="Times New Roman" w:hAnsi="Times New Roman"/>
                          <w:sz w:val="24"/>
                          <w:szCs w:val="24"/>
                        </w:rPr>
                        <w:t xml:space="preserve"> </w:t>
                      </w:r>
                      <w:r w:rsidRPr="00791C2B">
                        <w:rPr>
                          <w:rFonts w:ascii="Times New Roman" w:hAnsi="Times New Roman"/>
                          <w:sz w:val="24"/>
                          <w:szCs w:val="24"/>
                        </w:rPr>
                        <w:t>n-1</w:t>
                      </w:r>
                    </w:p>
                  </w:txbxContent>
                </v:textbox>
              </v:shape>
            </w:pict>
          </mc:Fallback>
        </mc:AlternateContent>
      </w:r>
      <w:r>
        <w:rPr>
          <w:rFonts w:ascii="Times New Roman" w:hAnsi="Times New Roman"/>
          <w:noProof/>
          <w:sz w:val="24"/>
          <w:szCs w:val="24"/>
          <w:lang w:val="es-ES" w:eastAsia="es-ES"/>
        </w:rPr>
        <mc:AlternateContent>
          <mc:Choice Requires="wps">
            <w:drawing>
              <wp:anchor distT="4294967293" distB="4294967293" distL="114300" distR="114300" simplePos="0" relativeHeight="251663360" behindDoc="0" locked="0" layoutInCell="1" allowOverlap="1" wp14:anchorId="1F4040ED" wp14:editId="7F0790BF">
                <wp:simplePos x="0" y="0"/>
                <wp:positionH relativeFrom="column">
                  <wp:posOffset>1554480</wp:posOffset>
                </wp:positionH>
                <wp:positionV relativeFrom="paragraph">
                  <wp:posOffset>256539</wp:posOffset>
                </wp:positionV>
                <wp:extent cx="662940" cy="0"/>
                <wp:effectExtent l="0" t="0" r="2286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B9A21C" id="Conector recto 4"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2.4pt,20.2pt" to="174.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">
                <o:lock v:ext="edit" shapetype="f"/>
              </v:line>
            </w:pict>
          </mc:Fallback>
        </mc:AlternateContent>
      </w:r>
      <w:r>
        <w:rPr>
          <w:rFonts w:ascii="Times New Roman" w:hAnsi="Times New Roman"/>
          <w:noProof/>
          <w:sz w:val="24"/>
          <w:szCs w:val="24"/>
          <w:lang w:val="es-ES" w:eastAsia="es-ES"/>
        </w:rPr>
        <mc:AlternateContent>
          <mc:Choice Requires="wps">
            <w:drawing>
              <wp:anchor distT="0" distB="0" distL="114300" distR="114300" simplePos="0" relativeHeight="251662336" behindDoc="0" locked="0" layoutInCell="1" allowOverlap="1" wp14:anchorId="6048E89E" wp14:editId="6810F1B4">
                <wp:simplePos x="0" y="0"/>
                <wp:positionH relativeFrom="column">
                  <wp:posOffset>1485900</wp:posOffset>
                </wp:positionH>
                <wp:positionV relativeFrom="paragraph">
                  <wp:posOffset>-6350</wp:posOffset>
                </wp:positionV>
                <wp:extent cx="880110" cy="377190"/>
                <wp:effectExtent l="0" t="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77190"/>
                        </a:xfrm>
                        <a:prstGeom prst="rect">
                          <a:avLst/>
                        </a:prstGeom>
                        <a:solidFill>
                          <a:sysClr val="window" lastClr="FFFFFF"/>
                        </a:solidFill>
                        <a:ln w="6350">
                          <a:noFill/>
                        </a:ln>
                        <a:effectLst/>
                      </wps:spPr>
                      <wps:txbx>
                        <w:txbxContent>
                          <w:p w:rsidR="00B46CB9" w:rsidRPr="001E2C5C" w:rsidRDefault="00B46CB9" w:rsidP="00B46CB9">
                            <w:pPr>
                              <w:rPr>
                                <w:rFonts w:ascii="Times New Roman" w:hAnsi="Times New Roman"/>
                                <w:sz w:val="24"/>
                                <w:szCs w:val="24"/>
                              </w:rPr>
                            </w:pPr>
                            <w:r>
                              <w:rPr>
                                <w:rFonts w:ascii="Times New Roman" w:hAnsi="Times New Roman"/>
                                <w:sz w:val="24"/>
                                <w:szCs w:val="24"/>
                              </w:rPr>
                              <w:t xml:space="preserve">1- </w:t>
                            </w:r>
                            <w:r w:rsidRPr="00791C2B">
                              <w:rPr>
                                <w:rFonts w:ascii="Times New Roman" w:hAnsi="Times New Roman"/>
                                <w:position w:val="8"/>
                                <w:sz w:val="24"/>
                                <w:szCs w:val="24"/>
                              </w:rPr>
                              <w:t>∑</w:t>
                            </w:r>
                            <w:r>
                              <w:rPr>
                                <w:rFonts w:ascii="Times New Roman" w:hAnsi="Times New Roman"/>
                                <w:position w:val="8"/>
                                <w:sz w:val="24"/>
                                <w:szCs w:val="24"/>
                              </w:rPr>
                              <w:t xml:space="preserve"> </w:t>
                            </w:r>
                            <w:proofErr w:type="spellStart"/>
                            <w:r>
                              <w:rPr>
                                <w:rFonts w:ascii="Times New Roman" w:hAnsi="Times New Roman"/>
                                <w:sz w:val="24"/>
                                <w:szCs w:val="24"/>
                              </w:rPr>
                              <w:t>p.q</w:t>
                            </w:r>
                            <w:proofErr w:type="spellEnd"/>
                          </w:p>
                          <w:p w:rsidR="00B46CB9" w:rsidRDefault="00B46CB9" w:rsidP="00B46CB9"/>
                          <w:p w:rsidR="00B46CB9" w:rsidRDefault="00B46CB9" w:rsidP="00B46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48E89E" id="Cuadro de texto 10" o:spid="_x0000_s1027" type="#_x0000_t202" style="position:absolute;left:0;text-align:left;margin-left:117pt;margin-top:-.5pt;width:69.3pt;height:2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" fillcolor="window" stroked="f" strokeweight=".5pt">
                <v:path arrowok="t"/>
                <v:textbox>
                  <w:txbxContent>
                    <w:p w:rsidR="00B46CB9" w:rsidRPr="001E2C5C" w:rsidRDefault="00B46CB9" w:rsidP="00B46CB9">
                      <w:pPr>
                        <w:rPr>
                          <w:rFonts w:ascii="Times New Roman" w:hAnsi="Times New Roman"/>
                          <w:sz w:val="24"/>
                          <w:szCs w:val="24"/>
                        </w:rPr>
                      </w:pPr>
                      <w:r>
                        <w:rPr>
                          <w:rFonts w:ascii="Times New Roman" w:hAnsi="Times New Roman"/>
                          <w:sz w:val="24"/>
                          <w:szCs w:val="24"/>
                        </w:rPr>
                        <w:t xml:space="preserve">1- </w:t>
                      </w:r>
                      <w:r w:rsidRPr="00791C2B">
                        <w:rPr>
                          <w:rFonts w:ascii="Times New Roman" w:hAnsi="Times New Roman"/>
                          <w:position w:val="8"/>
                          <w:sz w:val="24"/>
                          <w:szCs w:val="24"/>
                        </w:rPr>
                        <w:t>∑</w:t>
                      </w:r>
                      <w:r>
                        <w:rPr>
                          <w:rFonts w:ascii="Times New Roman" w:hAnsi="Times New Roman"/>
                          <w:position w:val="8"/>
                          <w:sz w:val="24"/>
                          <w:szCs w:val="24"/>
                        </w:rPr>
                        <w:t xml:space="preserve"> </w:t>
                      </w:r>
                      <w:r>
                        <w:rPr>
                          <w:rFonts w:ascii="Times New Roman" w:hAnsi="Times New Roman"/>
                          <w:sz w:val="24"/>
                          <w:szCs w:val="24"/>
                        </w:rPr>
                        <w:t>p.q</w:t>
                      </w:r>
                    </w:p>
                    <w:p w:rsidR="00B46CB9" w:rsidRDefault="00B46CB9" w:rsidP="00B46CB9"/>
                    <w:p w:rsidR="00B46CB9" w:rsidRDefault="00B46CB9" w:rsidP="00B46CB9"/>
                  </w:txbxContent>
                </v:textbox>
              </v:shape>
            </w:pict>
          </mc:Fallback>
        </mc:AlternateContent>
      </w:r>
      <w:r>
        <w:rPr>
          <w:rFonts w:ascii="Times New Roman" w:hAnsi="Times New Roman"/>
          <w:noProof/>
          <w:sz w:val="24"/>
          <w:szCs w:val="24"/>
          <w:lang w:val="es-ES" w:eastAsia="es-ES"/>
        </w:rPr>
        <mc:AlternateContent>
          <mc:Choice Requires="wps">
            <w:drawing>
              <wp:anchor distT="0" distB="0" distL="114300" distR="114300" simplePos="0" relativeHeight="251661312" behindDoc="0" locked="0" layoutInCell="1" allowOverlap="1" wp14:anchorId="6D156D57" wp14:editId="6A109279">
                <wp:simplePos x="0" y="0"/>
                <wp:positionH relativeFrom="column">
                  <wp:posOffset>1280160</wp:posOffset>
                </wp:positionH>
                <wp:positionV relativeFrom="paragraph">
                  <wp:posOffset>85090</wp:posOffset>
                </wp:positionV>
                <wp:extent cx="251460" cy="240030"/>
                <wp:effectExtent l="0" t="0" r="0" b="762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40030"/>
                        </a:xfrm>
                        <a:prstGeom prst="rect">
                          <a:avLst/>
                        </a:prstGeom>
                        <a:solidFill>
                          <a:sysClr val="window" lastClr="FFFFFF"/>
                        </a:solidFill>
                        <a:ln w="6350">
                          <a:noFill/>
                        </a:ln>
                        <a:effectLst/>
                      </wps:spPr>
                      <wps:txbx>
                        <w:txbxContent>
                          <w:p w:rsidR="00B46CB9" w:rsidRPr="001E2C5C" w:rsidRDefault="00B46CB9" w:rsidP="00B46CB9">
                            <w:pPr>
                              <w:rPr>
                                <w:rFonts w:ascii="Times New Roman" w:hAnsi="Times New Roman"/>
                                <w:sz w:val="24"/>
                                <w:szCs w:val="24"/>
                              </w:rPr>
                            </w:pPr>
                            <w:r w:rsidRPr="001E2C5C">
                              <w:rPr>
                                <w:rFonts w:ascii="Times New Roman" w:hAnsi="Times New Roman"/>
                                <w:color w:val="000000"/>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156D57" id="Cuadro de texto 9" o:spid="_x0000_s1028" type="#_x0000_t202" style="position:absolute;left:0;text-align:left;margin-left:100.8pt;margin-top:6.7pt;width:19.8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" fillcolor="window" stroked="f" strokeweight=".5pt">
                <v:path arrowok="t"/>
                <v:textbox>
                  <w:txbxContent>
                    <w:p w:rsidR="00B46CB9" w:rsidRPr="001E2C5C" w:rsidRDefault="00B46CB9" w:rsidP="00B46CB9">
                      <w:pPr>
                        <w:rPr>
                          <w:rFonts w:ascii="Times New Roman" w:hAnsi="Times New Roman"/>
                          <w:sz w:val="24"/>
                          <w:szCs w:val="24"/>
                        </w:rPr>
                      </w:pPr>
                      <w:r w:rsidRPr="001E2C5C">
                        <w:rPr>
                          <w:rFonts w:ascii="Times New Roman" w:hAnsi="Times New Roman"/>
                          <w:color w:val="000000"/>
                          <w:sz w:val="24"/>
                          <w:szCs w:val="24"/>
                          <w:shd w:val="clear" w:color="auto" w:fill="FFFFFF"/>
                        </w:rPr>
                        <w:t>*</w:t>
                      </w:r>
                    </w:p>
                  </w:txbxContent>
                </v:textbox>
              </v:shape>
            </w:pict>
          </mc:Fallback>
        </mc:AlternateContent>
      </w:r>
      <w:r>
        <w:rPr>
          <w:rFonts w:ascii="Times New Roman" w:hAnsi="Times New Roman"/>
          <w:noProof/>
          <w:sz w:val="24"/>
          <w:szCs w:val="24"/>
          <w:lang w:val="es-ES" w:eastAsia="es-ES"/>
        </w:rPr>
        <mc:AlternateContent>
          <mc:Choice Requires="wps">
            <w:drawing>
              <wp:anchor distT="4294967293" distB="4294967293" distL="114300" distR="114300" simplePos="0" relativeHeight="251659264" behindDoc="0" locked="0" layoutInCell="1" allowOverlap="1" wp14:anchorId="18D00D24" wp14:editId="0094E81D">
                <wp:simplePos x="0" y="0"/>
                <wp:positionH relativeFrom="column">
                  <wp:posOffset>971550</wp:posOffset>
                </wp:positionH>
                <wp:positionV relativeFrom="paragraph">
                  <wp:posOffset>187959</wp:posOffset>
                </wp:positionV>
                <wp:extent cx="308610" cy="0"/>
                <wp:effectExtent l="0" t="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04040A" id="Conector recto 7"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6.5pt,14.8pt" to="10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">
                <o:lock v:ext="edit" shapetype="f"/>
              </v:line>
            </w:pict>
          </mc:Fallback>
        </mc:AlternateContent>
      </w:r>
      <w:r w:rsidRPr="00F033BB">
        <w:rPr>
          <w:rFonts w:ascii="Times New Roman" w:hAnsi="Times New Roman"/>
          <w:sz w:val="24"/>
          <w:szCs w:val="24"/>
        </w:rPr>
        <w:t xml:space="preserve">        KR</w:t>
      </w:r>
      <w:r w:rsidRPr="00F033BB">
        <w:rPr>
          <w:rFonts w:ascii="Times New Roman" w:hAnsi="Times New Roman"/>
          <w:sz w:val="24"/>
          <w:szCs w:val="24"/>
          <w:vertAlign w:val="subscript"/>
        </w:rPr>
        <w:t>2</w:t>
      </w:r>
      <w:r w:rsidRPr="00F033BB">
        <w:rPr>
          <w:rFonts w:ascii="Times New Roman" w:hAnsi="Times New Roman"/>
          <w:position w:val="8"/>
          <w:sz w:val="24"/>
          <w:szCs w:val="24"/>
        </w:rPr>
        <w:t>=     n</w:t>
      </w:r>
    </w:p>
    <w:p w:rsidR="00B46CB9" w:rsidRPr="00F033BB" w:rsidRDefault="00B46CB9" w:rsidP="00B46CB9">
      <w:pPr>
        <w:widowControl w:val="0"/>
        <w:spacing w:after="0" w:line="360" w:lineRule="auto"/>
        <w:ind w:firstLine="340"/>
        <w:jc w:val="both"/>
        <w:rPr>
          <w:rFonts w:ascii="Times New Roman" w:hAnsi="Times New Roman"/>
          <w:position w:val="8"/>
          <w:sz w:val="24"/>
          <w:szCs w:val="24"/>
        </w:rPr>
      </w:pPr>
      <w:r>
        <w:rPr>
          <w:rFonts w:ascii="Times New Roman" w:hAnsi="Times New Roman"/>
          <w:noProof/>
          <w:sz w:val="24"/>
          <w:szCs w:val="24"/>
          <w:lang w:val="es-ES" w:eastAsia="es-ES"/>
        </w:rPr>
        <mc:AlternateContent>
          <mc:Choice Requires="wps">
            <w:drawing>
              <wp:anchor distT="0" distB="0" distL="114300" distR="114300" simplePos="0" relativeHeight="251664384" behindDoc="0" locked="0" layoutInCell="1" allowOverlap="1" wp14:anchorId="6B993F54" wp14:editId="711F6C74">
                <wp:simplePos x="0" y="0"/>
                <wp:positionH relativeFrom="column">
                  <wp:posOffset>1634490</wp:posOffset>
                </wp:positionH>
                <wp:positionV relativeFrom="paragraph">
                  <wp:posOffset>-1270</wp:posOffset>
                </wp:positionV>
                <wp:extent cx="468630" cy="274320"/>
                <wp:effectExtent l="0" t="0" r="762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274320"/>
                        </a:xfrm>
                        <a:prstGeom prst="rect">
                          <a:avLst/>
                        </a:prstGeom>
                        <a:solidFill>
                          <a:sysClr val="window" lastClr="FFFFFF"/>
                        </a:solidFill>
                        <a:ln w="6350">
                          <a:noFill/>
                        </a:ln>
                        <a:effectLst/>
                      </wps:spPr>
                      <wps:txbx>
                        <w:txbxContent>
                          <w:p w:rsidR="00B46CB9" w:rsidRDefault="00B46CB9" w:rsidP="00B46CB9">
                            <w:pPr>
                              <w:widowControl w:val="0"/>
                              <w:spacing w:after="0" w:line="360" w:lineRule="auto"/>
                              <w:jc w:val="center"/>
                              <w:rPr>
                                <w:rFonts w:ascii="Times New Roman" w:hAnsi="Times New Roman"/>
                                <w:b/>
                                <w:position w:val="8"/>
                                <w:sz w:val="24"/>
                                <w:szCs w:val="24"/>
                              </w:rPr>
                            </w:pPr>
                            <w:proofErr w:type="spellStart"/>
                            <w:r w:rsidRPr="001E2C5C">
                              <w:rPr>
                                <w:rFonts w:ascii="Times New Roman" w:hAnsi="Times New Roman"/>
                                <w:sz w:val="24"/>
                                <w:szCs w:val="24"/>
                              </w:rPr>
                              <w:t>St</w:t>
                            </w:r>
                            <w:proofErr w:type="spellEnd"/>
                          </w:p>
                          <w:p w:rsidR="00B46CB9" w:rsidRDefault="00B46CB9" w:rsidP="00B46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993F54" id="Cuadro de texto 5" o:spid="_x0000_s1029" type="#_x0000_t202" style="position:absolute;left:0;text-align:left;margin-left:128.7pt;margin-top:-.1pt;width:36.9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" fillcolor="window" stroked="f" strokeweight=".5pt">
                <v:path arrowok="t"/>
                <v:textbox>
                  <w:txbxContent>
                    <w:p w:rsidR="00B46CB9" w:rsidRDefault="00B46CB9" w:rsidP="00B46CB9">
                      <w:pPr>
                        <w:widowControl w:val="0"/>
                        <w:spacing w:after="0" w:line="360" w:lineRule="auto"/>
                        <w:jc w:val="center"/>
                        <w:rPr>
                          <w:rFonts w:ascii="Times New Roman" w:hAnsi="Times New Roman"/>
                          <w:b/>
                          <w:position w:val="8"/>
                          <w:sz w:val="24"/>
                          <w:szCs w:val="24"/>
                        </w:rPr>
                      </w:pPr>
                      <w:r w:rsidRPr="001E2C5C">
                        <w:rPr>
                          <w:rFonts w:ascii="Times New Roman" w:hAnsi="Times New Roman"/>
                          <w:sz w:val="24"/>
                          <w:szCs w:val="24"/>
                        </w:rPr>
                        <w:t>St</w:t>
                      </w:r>
                    </w:p>
                    <w:p w:rsidR="00B46CB9" w:rsidRDefault="00B46CB9" w:rsidP="00B46CB9"/>
                  </w:txbxContent>
                </v:textbox>
              </v:shape>
            </w:pict>
          </mc:Fallback>
        </mc:AlternateContent>
      </w:r>
      <w:r w:rsidRPr="00F033BB">
        <w:rPr>
          <w:rFonts w:ascii="Times New Roman" w:hAnsi="Times New Roman"/>
          <w:position w:val="8"/>
          <w:sz w:val="24"/>
          <w:szCs w:val="24"/>
        </w:rPr>
        <w:t xml:space="preserve"> </w:t>
      </w:r>
    </w:p>
    <w:p w:rsidR="00B46CB9" w:rsidRPr="00F033BB" w:rsidRDefault="00B46CB9" w:rsidP="00B46CB9">
      <w:pPr>
        <w:widowControl w:val="0"/>
        <w:spacing w:after="0" w:line="360" w:lineRule="auto"/>
        <w:ind w:firstLine="340"/>
        <w:jc w:val="both"/>
        <w:rPr>
          <w:rFonts w:ascii="Times New Roman" w:hAnsi="Times New Roman"/>
          <w:position w:val="8"/>
          <w:sz w:val="24"/>
          <w:szCs w:val="24"/>
        </w:rPr>
      </w:pPr>
    </w:p>
    <w:p w:rsidR="00B46CB9" w:rsidRPr="00F033BB" w:rsidRDefault="00B46CB9" w:rsidP="00B46CB9">
      <w:pPr>
        <w:widowControl w:val="0"/>
        <w:spacing w:after="0" w:line="360" w:lineRule="auto"/>
        <w:jc w:val="both"/>
        <w:rPr>
          <w:rFonts w:ascii="Times New Roman" w:hAnsi="Times New Roman"/>
          <w:position w:val="8"/>
          <w:sz w:val="24"/>
          <w:szCs w:val="24"/>
        </w:rPr>
      </w:pPr>
      <w:r w:rsidRPr="00F033BB">
        <w:rPr>
          <w:rFonts w:ascii="Times New Roman" w:hAnsi="Times New Roman"/>
          <w:sz w:val="24"/>
          <w:szCs w:val="24"/>
        </w:rPr>
        <w:t>Dónde:</w:t>
      </w:r>
    </w:p>
    <w:p w:rsidR="00B46CB9" w:rsidRPr="00F033BB" w:rsidRDefault="00B46CB9" w:rsidP="00B46CB9">
      <w:pPr>
        <w:spacing w:after="0" w:line="360" w:lineRule="auto"/>
        <w:jc w:val="both"/>
        <w:rPr>
          <w:rFonts w:ascii="Times New Roman" w:hAnsi="Times New Roman"/>
          <w:sz w:val="24"/>
          <w:szCs w:val="24"/>
        </w:rPr>
      </w:pPr>
      <w:r w:rsidRPr="00F033BB">
        <w:rPr>
          <w:rFonts w:ascii="Times New Roman" w:hAnsi="Times New Roman"/>
          <w:b/>
          <w:sz w:val="24"/>
          <w:szCs w:val="24"/>
        </w:rPr>
        <w:t>n =</w:t>
      </w:r>
      <w:r w:rsidRPr="00F033BB">
        <w:rPr>
          <w:rFonts w:ascii="Times New Roman" w:hAnsi="Times New Roman"/>
          <w:sz w:val="24"/>
          <w:szCs w:val="24"/>
        </w:rPr>
        <w:t xml:space="preserve"> Numero de preguntas de las pruebas.</w:t>
      </w:r>
    </w:p>
    <w:p w:rsidR="00B46CB9" w:rsidRPr="00F033BB" w:rsidRDefault="00B46CB9" w:rsidP="00B46CB9">
      <w:pPr>
        <w:spacing w:after="0" w:line="360" w:lineRule="auto"/>
        <w:jc w:val="both"/>
        <w:rPr>
          <w:rFonts w:ascii="Times New Roman" w:hAnsi="Times New Roman"/>
          <w:sz w:val="24"/>
          <w:szCs w:val="24"/>
        </w:rPr>
      </w:pPr>
      <w:r w:rsidRPr="00F033BB">
        <w:rPr>
          <w:rFonts w:ascii="Times New Roman" w:hAnsi="Times New Roman"/>
          <w:b/>
          <w:sz w:val="24"/>
          <w:szCs w:val="24"/>
        </w:rPr>
        <w:t>p =</w:t>
      </w:r>
      <w:r w:rsidRPr="00F033BB">
        <w:rPr>
          <w:rFonts w:ascii="Times New Roman" w:hAnsi="Times New Roman"/>
          <w:sz w:val="24"/>
          <w:szCs w:val="24"/>
        </w:rPr>
        <w:t xml:space="preserve"> Proporción de sujetos que responden correctamente cada ítem.</w:t>
      </w:r>
    </w:p>
    <w:p w:rsidR="00B46CB9" w:rsidRPr="00F033BB" w:rsidRDefault="00B46CB9" w:rsidP="00B46CB9">
      <w:pPr>
        <w:spacing w:after="0" w:line="360" w:lineRule="auto"/>
        <w:jc w:val="both"/>
        <w:rPr>
          <w:rFonts w:ascii="Times New Roman" w:hAnsi="Times New Roman"/>
          <w:sz w:val="24"/>
          <w:szCs w:val="24"/>
        </w:rPr>
      </w:pPr>
      <w:r w:rsidRPr="00F033BB">
        <w:rPr>
          <w:rFonts w:ascii="Times New Roman" w:hAnsi="Times New Roman"/>
          <w:b/>
          <w:sz w:val="24"/>
          <w:szCs w:val="24"/>
        </w:rPr>
        <w:t>q =</w:t>
      </w:r>
      <w:r w:rsidRPr="00F033BB">
        <w:rPr>
          <w:rFonts w:ascii="Times New Roman" w:hAnsi="Times New Roman"/>
          <w:sz w:val="24"/>
          <w:szCs w:val="24"/>
        </w:rPr>
        <w:t xml:space="preserve"> Proporción de sujetos que responden incorrectamente cada ítem (q=1-p).</w:t>
      </w:r>
    </w:p>
    <w:p w:rsidR="00B46CB9" w:rsidRPr="00F033BB" w:rsidRDefault="00B46CB9" w:rsidP="00B46CB9">
      <w:pPr>
        <w:spacing w:after="0" w:line="360" w:lineRule="auto"/>
        <w:jc w:val="both"/>
        <w:rPr>
          <w:rFonts w:ascii="Times New Roman" w:hAnsi="Times New Roman"/>
          <w:sz w:val="24"/>
          <w:szCs w:val="24"/>
        </w:rPr>
      </w:pPr>
      <w:proofErr w:type="spellStart"/>
      <w:r w:rsidRPr="00F033BB">
        <w:rPr>
          <w:rFonts w:ascii="Times New Roman" w:hAnsi="Times New Roman"/>
          <w:b/>
          <w:sz w:val="24"/>
          <w:szCs w:val="24"/>
        </w:rPr>
        <w:t>Pq</w:t>
      </w:r>
      <w:proofErr w:type="spellEnd"/>
      <w:r w:rsidRPr="00F033BB">
        <w:rPr>
          <w:rFonts w:ascii="Times New Roman" w:hAnsi="Times New Roman"/>
          <w:b/>
          <w:sz w:val="24"/>
          <w:szCs w:val="24"/>
        </w:rPr>
        <w:t xml:space="preserve"> =</w:t>
      </w:r>
      <w:r w:rsidRPr="00F033BB">
        <w:rPr>
          <w:rFonts w:ascii="Times New Roman" w:hAnsi="Times New Roman"/>
          <w:sz w:val="24"/>
          <w:szCs w:val="24"/>
        </w:rPr>
        <w:t xml:space="preserve"> producto de la proporción de las repuestas correctas por la proporción de las preguntas incorrectas.</w:t>
      </w:r>
    </w:p>
    <w:p w:rsidR="00B46CB9" w:rsidRPr="00F033BB" w:rsidRDefault="00B46CB9" w:rsidP="00B46CB9">
      <w:pPr>
        <w:spacing w:after="0" w:line="360" w:lineRule="auto"/>
        <w:jc w:val="both"/>
        <w:rPr>
          <w:rFonts w:ascii="Times New Roman" w:hAnsi="Times New Roman"/>
          <w:sz w:val="24"/>
          <w:szCs w:val="24"/>
        </w:rPr>
      </w:pPr>
      <w:r w:rsidRPr="00F033BB">
        <w:rPr>
          <w:rFonts w:ascii="Times New Roman" w:hAnsi="Times New Roman"/>
          <w:b/>
          <w:sz w:val="24"/>
          <w:szCs w:val="24"/>
        </w:rPr>
        <w:t>Ʃ =</w:t>
      </w:r>
      <w:r w:rsidRPr="00F033BB">
        <w:rPr>
          <w:rFonts w:ascii="Times New Roman" w:hAnsi="Times New Roman"/>
          <w:sz w:val="24"/>
          <w:szCs w:val="24"/>
        </w:rPr>
        <w:t xml:space="preserve"> Signo de la sumatoria para indicar que deben sumarse los productos anteriores.</w:t>
      </w:r>
    </w:p>
    <w:p w:rsidR="00B46CB9" w:rsidRPr="00F033BB" w:rsidRDefault="00B46CB9" w:rsidP="00B46CB9">
      <w:pPr>
        <w:spacing w:after="0" w:line="360" w:lineRule="auto"/>
        <w:rPr>
          <w:rFonts w:ascii="Times New Roman" w:hAnsi="Times New Roman"/>
          <w:b/>
          <w:sz w:val="24"/>
          <w:szCs w:val="24"/>
        </w:rPr>
      </w:pPr>
      <w:r w:rsidRPr="00F033BB">
        <w:rPr>
          <w:rFonts w:ascii="Times New Roman" w:hAnsi="Times New Roman"/>
          <w:b/>
          <w:sz w:val="24"/>
          <w:szCs w:val="24"/>
        </w:rPr>
        <w:t>S</w:t>
      </w:r>
      <w:r w:rsidRPr="00F033BB">
        <w:rPr>
          <w:rFonts w:ascii="Times New Roman" w:hAnsi="Times New Roman"/>
          <w:b/>
          <w:sz w:val="24"/>
          <w:szCs w:val="24"/>
          <w:vertAlign w:val="superscript"/>
        </w:rPr>
        <w:t>2</w:t>
      </w:r>
      <w:r w:rsidRPr="00F033BB">
        <w:rPr>
          <w:rFonts w:ascii="Times New Roman" w:hAnsi="Times New Roman"/>
          <w:b/>
          <w:sz w:val="24"/>
          <w:szCs w:val="24"/>
        </w:rPr>
        <w:t>t =</w:t>
      </w:r>
      <w:r w:rsidRPr="00F033BB">
        <w:rPr>
          <w:rFonts w:ascii="Times New Roman" w:hAnsi="Times New Roman"/>
          <w:sz w:val="24"/>
          <w:szCs w:val="24"/>
        </w:rPr>
        <w:t xml:space="preserve"> Varianza de los resultados del cuestionario</w:t>
      </w:r>
    </w:p>
    <w:p w:rsidR="00B46CB9" w:rsidRPr="00F033BB" w:rsidRDefault="00B46CB9" w:rsidP="00B46CB9">
      <w:pPr>
        <w:spacing w:after="0" w:line="360" w:lineRule="auto"/>
        <w:jc w:val="center"/>
        <w:rPr>
          <w:rFonts w:ascii="Times New Roman" w:hAnsi="Times New Roman"/>
          <w:b/>
          <w:sz w:val="24"/>
          <w:szCs w:val="24"/>
        </w:rPr>
      </w:pPr>
    </w:p>
    <w:p w:rsidR="00B46CB9" w:rsidRPr="00F033BB" w:rsidRDefault="00B46CB9" w:rsidP="00B46CB9">
      <w:pPr>
        <w:autoSpaceDE w:val="0"/>
        <w:spacing w:after="0" w:line="360" w:lineRule="auto"/>
        <w:ind w:firstLine="708"/>
        <w:jc w:val="both"/>
        <w:rPr>
          <w:rFonts w:ascii="Times New Roman" w:hAnsi="Times New Roman"/>
          <w:i/>
          <w:iCs/>
          <w:sz w:val="24"/>
          <w:szCs w:val="24"/>
          <w:lang w:val="es-ES_tradnl"/>
        </w:rPr>
      </w:pPr>
      <w:r w:rsidRPr="00F033BB">
        <w:rPr>
          <w:rFonts w:ascii="Times New Roman" w:hAnsi="Times New Roman"/>
          <w:sz w:val="24"/>
          <w:szCs w:val="24"/>
          <w:lang w:val="es-ES_tradnl"/>
        </w:rPr>
        <w:t xml:space="preserve">Una escala de ítems dicotómicos presenta aseveraciones y las personas optan por las respuestas ‘sí’ o ‘no’, con puntajes 1 y 0 respectivamente. </w:t>
      </w:r>
      <w:r w:rsidRPr="00F033BB">
        <w:rPr>
          <w:rFonts w:ascii="Times New Roman" w:hAnsi="Times New Roman"/>
          <w:i/>
          <w:iCs/>
          <w:sz w:val="24"/>
          <w:szCs w:val="24"/>
          <w:lang w:val="es-ES_tradnl"/>
        </w:rPr>
        <w:t xml:space="preserve">p </w:t>
      </w:r>
      <w:r w:rsidRPr="00F033BB">
        <w:rPr>
          <w:rFonts w:ascii="Times New Roman" w:hAnsi="Times New Roman"/>
          <w:sz w:val="24"/>
          <w:szCs w:val="24"/>
          <w:lang w:val="es-ES_tradnl"/>
        </w:rPr>
        <w:t xml:space="preserve">es la proporción de personas de acuerdo con el ítem, y </w:t>
      </w:r>
      <w:r w:rsidRPr="00F033BB">
        <w:rPr>
          <w:rFonts w:ascii="Times New Roman" w:hAnsi="Times New Roman"/>
          <w:i/>
          <w:iCs/>
          <w:sz w:val="24"/>
          <w:szCs w:val="24"/>
          <w:lang w:val="es-ES_tradnl"/>
        </w:rPr>
        <w:t xml:space="preserve">q </w:t>
      </w:r>
      <w:r w:rsidRPr="00F033BB">
        <w:rPr>
          <w:rFonts w:ascii="Times New Roman" w:hAnsi="Times New Roman"/>
          <w:sz w:val="24"/>
          <w:szCs w:val="24"/>
          <w:lang w:val="es-ES_tradnl"/>
        </w:rPr>
        <w:t xml:space="preserve">es la proporción en desacuerdo; por lo tanto,      </w:t>
      </w:r>
      <w:r w:rsidRPr="00F033BB">
        <w:rPr>
          <w:rFonts w:ascii="Times New Roman" w:hAnsi="Times New Roman"/>
          <w:i/>
          <w:iCs/>
          <w:sz w:val="24"/>
          <w:szCs w:val="24"/>
          <w:lang w:val="es-ES_tradnl"/>
        </w:rPr>
        <w:t xml:space="preserve">p </w:t>
      </w:r>
      <w:r w:rsidRPr="00F033BB">
        <w:rPr>
          <w:rFonts w:ascii="Times New Roman" w:hAnsi="Times New Roman"/>
          <w:sz w:val="24"/>
          <w:szCs w:val="24"/>
          <w:lang w:val="es-ES_tradnl"/>
        </w:rPr>
        <w:t xml:space="preserve">+ </w:t>
      </w:r>
      <w:r w:rsidRPr="00F033BB">
        <w:rPr>
          <w:rFonts w:ascii="Times New Roman" w:hAnsi="Times New Roman"/>
          <w:i/>
          <w:iCs/>
          <w:sz w:val="24"/>
          <w:szCs w:val="24"/>
          <w:lang w:val="es-ES_tradnl"/>
        </w:rPr>
        <w:t xml:space="preserve">q </w:t>
      </w:r>
    </w:p>
    <w:p w:rsidR="00B46CB9" w:rsidRDefault="00B46CB9" w:rsidP="00B46CB9">
      <w:pPr>
        <w:pStyle w:val="Sangradetextonormal"/>
        <w:spacing w:after="0" w:line="360" w:lineRule="auto"/>
        <w:ind w:left="0" w:firstLine="708"/>
        <w:jc w:val="both"/>
        <w:rPr>
          <w:rFonts w:ascii="Times New Roman" w:hAnsi="Times New Roman" w:cs="Times New Roman"/>
          <w:sz w:val="24"/>
          <w:szCs w:val="24"/>
        </w:rPr>
      </w:pPr>
    </w:p>
    <w:p w:rsidR="00B46CB9" w:rsidRPr="00F033BB" w:rsidRDefault="00B46CB9" w:rsidP="00B46CB9">
      <w:pPr>
        <w:pStyle w:val="Sangradetextonormal"/>
        <w:spacing w:after="0" w:line="360" w:lineRule="auto"/>
        <w:ind w:left="0" w:firstLine="708"/>
        <w:jc w:val="both"/>
        <w:rPr>
          <w:rFonts w:ascii="Times New Roman" w:hAnsi="Times New Roman" w:cs="Times New Roman"/>
          <w:sz w:val="24"/>
          <w:szCs w:val="24"/>
        </w:rPr>
      </w:pPr>
      <w:r w:rsidRPr="00F033BB">
        <w:rPr>
          <w:rFonts w:ascii="Times New Roman" w:hAnsi="Times New Roman" w:cs="Times New Roman"/>
          <w:sz w:val="24"/>
          <w:szCs w:val="24"/>
        </w:rPr>
        <w:t>Esta fórmula garantiza la confiabilidad real de los instrumentos diseñados y de cada uno de las interrogantes planteadas en éste. Los datos obtenidos con la aplicación de la fórmula del Coeficiente Kr-20, dio como resultado 0,87 por lo cual se consideró confiable y por ende aplicado a la muestra seleccionada con resultados similares.</w:t>
      </w:r>
    </w:p>
    <w:p w:rsidR="00B46CB9" w:rsidRPr="00F033BB" w:rsidRDefault="00B46CB9" w:rsidP="00B46CB9">
      <w:pPr>
        <w:widowControl w:val="0"/>
        <w:spacing w:after="0" w:line="360" w:lineRule="auto"/>
        <w:jc w:val="both"/>
        <w:rPr>
          <w:rFonts w:ascii="Times New Roman" w:hAnsi="Times New Roman"/>
          <w:b/>
          <w:position w:val="8"/>
          <w:sz w:val="24"/>
          <w:szCs w:val="24"/>
        </w:rPr>
      </w:pPr>
      <w:r w:rsidRPr="00F033BB">
        <w:rPr>
          <w:rFonts w:ascii="Times New Roman" w:hAnsi="Times New Roman"/>
          <w:b/>
          <w:position w:val="8"/>
          <w:sz w:val="24"/>
          <w:szCs w:val="24"/>
        </w:rPr>
        <w:t>Técnicas de Análisis de Datos</w:t>
      </w:r>
    </w:p>
    <w:p w:rsidR="00B46CB9" w:rsidRPr="00F033BB" w:rsidRDefault="00B46CB9" w:rsidP="00B46CB9">
      <w:pPr>
        <w:widowControl w:val="0"/>
        <w:spacing w:after="0" w:line="360" w:lineRule="auto"/>
        <w:ind w:firstLine="708"/>
        <w:jc w:val="both"/>
        <w:rPr>
          <w:rFonts w:ascii="Times New Roman" w:hAnsi="Times New Roman"/>
          <w:position w:val="8"/>
          <w:sz w:val="24"/>
          <w:szCs w:val="24"/>
        </w:rPr>
      </w:pPr>
      <w:r w:rsidRPr="00F033BB">
        <w:rPr>
          <w:rFonts w:ascii="Times New Roman" w:hAnsi="Times New Roman"/>
          <w:position w:val="8"/>
          <w:sz w:val="24"/>
          <w:szCs w:val="24"/>
        </w:rPr>
        <w:lastRenderedPageBreak/>
        <w:t xml:space="preserve">De acuerdo a </w:t>
      </w:r>
      <w:proofErr w:type="spellStart"/>
      <w:r w:rsidRPr="00F033BB">
        <w:rPr>
          <w:rFonts w:ascii="Times New Roman" w:hAnsi="Times New Roman"/>
          <w:position w:val="8"/>
          <w:sz w:val="24"/>
          <w:szCs w:val="24"/>
        </w:rPr>
        <w:t>Selltiz</w:t>
      </w:r>
      <w:proofErr w:type="spellEnd"/>
      <w:r w:rsidRPr="00F033BB">
        <w:rPr>
          <w:rFonts w:ascii="Times New Roman" w:hAnsi="Times New Roman"/>
          <w:position w:val="8"/>
          <w:sz w:val="24"/>
          <w:szCs w:val="24"/>
        </w:rPr>
        <w:t xml:space="preserve">, </w:t>
      </w:r>
      <w:proofErr w:type="spellStart"/>
      <w:r w:rsidRPr="00F033BB">
        <w:rPr>
          <w:rFonts w:ascii="Times New Roman" w:hAnsi="Times New Roman"/>
          <w:position w:val="8"/>
          <w:sz w:val="24"/>
          <w:szCs w:val="24"/>
        </w:rPr>
        <w:t>Jahoda</w:t>
      </w:r>
      <w:proofErr w:type="spellEnd"/>
      <w:r w:rsidRPr="00F033BB">
        <w:rPr>
          <w:rFonts w:ascii="Times New Roman" w:hAnsi="Times New Roman"/>
          <w:position w:val="8"/>
          <w:sz w:val="24"/>
          <w:szCs w:val="24"/>
        </w:rPr>
        <w:t xml:space="preserve"> y otros (citados por </w:t>
      </w:r>
      <w:proofErr w:type="spellStart"/>
      <w:r w:rsidRPr="00F033BB">
        <w:rPr>
          <w:rFonts w:ascii="Times New Roman" w:hAnsi="Times New Roman"/>
          <w:position w:val="8"/>
          <w:sz w:val="24"/>
          <w:szCs w:val="24"/>
        </w:rPr>
        <w:t>Balestrini</w:t>
      </w:r>
      <w:proofErr w:type="spellEnd"/>
      <w:r w:rsidRPr="00F033BB">
        <w:rPr>
          <w:rFonts w:ascii="Times New Roman" w:hAnsi="Times New Roman"/>
          <w:position w:val="8"/>
          <w:sz w:val="24"/>
          <w:szCs w:val="24"/>
        </w:rPr>
        <w:t>, 2001 P.169), “el propósito del análisis es resumir las observaciones llevadas a cabo de forma tal que proporcionen respuestas a las interrogantes de investigación”, implicando categoría, ordenación y manipulación de los datos para agruparlos y poder establecer</w:t>
      </w:r>
      <w:r w:rsidRPr="00F033BB">
        <w:rPr>
          <w:rFonts w:ascii="Times New Roman" w:hAnsi="Times New Roman"/>
          <w:sz w:val="24"/>
          <w:szCs w:val="24"/>
        </w:rPr>
        <w:t xml:space="preserve"> </w:t>
      </w:r>
      <w:r w:rsidRPr="00F033BB">
        <w:rPr>
          <w:rFonts w:ascii="Times New Roman" w:hAnsi="Times New Roman"/>
          <w:position w:val="8"/>
          <w:sz w:val="24"/>
          <w:szCs w:val="24"/>
        </w:rPr>
        <w:t>conclusiones a partir de la investigaciones formuladas en el estudio.</w:t>
      </w:r>
    </w:p>
    <w:p w:rsidR="00B46CB9" w:rsidRPr="00F033BB" w:rsidRDefault="00B46CB9" w:rsidP="00B46CB9">
      <w:pPr>
        <w:widowControl w:val="0"/>
        <w:spacing w:after="0" w:line="360" w:lineRule="auto"/>
        <w:ind w:firstLine="340"/>
        <w:jc w:val="both"/>
        <w:rPr>
          <w:rFonts w:ascii="Times New Roman" w:hAnsi="Times New Roman"/>
          <w:color w:val="000000"/>
          <w:sz w:val="24"/>
          <w:szCs w:val="24"/>
          <w:shd w:val="clear" w:color="auto" w:fill="FFFFFF"/>
        </w:rPr>
      </w:pPr>
      <w:r w:rsidRPr="00F033BB">
        <w:rPr>
          <w:rFonts w:ascii="Times New Roman" w:hAnsi="Times New Roman"/>
          <w:color w:val="000000"/>
          <w:sz w:val="24"/>
          <w:szCs w:val="24"/>
          <w:shd w:val="clear" w:color="auto" w:fill="FFFFFF"/>
        </w:rPr>
        <w:t xml:space="preserve"> </w:t>
      </w:r>
    </w:p>
    <w:p w:rsidR="00B46CB9" w:rsidRPr="00F033BB" w:rsidRDefault="00B46CB9" w:rsidP="00B46CB9">
      <w:pPr>
        <w:widowControl w:val="0"/>
        <w:spacing w:after="0" w:line="360" w:lineRule="auto"/>
        <w:ind w:firstLine="708"/>
        <w:jc w:val="both"/>
        <w:rPr>
          <w:rFonts w:ascii="Times New Roman" w:hAnsi="Times New Roman"/>
          <w:position w:val="8"/>
          <w:sz w:val="24"/>
          <w:szCs w:val="24"/>
        </w:rPr>
      </w:pPr>
      <w:r w:rsidRPr="00F033BB">
        <w:rPr>
          <w:rFonts w:ascii="Times New Roman" w:hAnsi="Times New Roman"/>
          <w:color w:val="000000"/>
          <w:sz w:val="24"/>
          <w:szCs w:val="24"/>
          <w:shd w:val="clear" w:color="auto" w:fill="FFFFFF"/>
        </w:rPr>
        <w:t xml:space="preserve">En ese orden y dirección </w:t>
      </w:r>
      <w:proofErr w:type="spellStart"/>
      <w:r w:rsidRPr="00F033BB">
        <w:rPr>
          <w:rFonts w:ascii="Times New Roman" w:hAnsi="Times New Roman"/>
          <w:color w:val="000000"/>
          <w:sz w:val="24"/>
          <w:szCs w:val="24"/>
          <w:shd w:val="clear" w:color="auto" w:fill="FFFFFF"/>
        </w:rPr>
        <w:t>Balestrini</w:t>
      </w:r>
      <w:proofErr w:type="spellEnd"/>
      <w:r w:rsidRPr="00F033BB">
        <w:rPr>
          <w:rFonts w:ascii="Times New Roman" w:hAnsi="Times New Roman"/>
          <w:color w:val="000000"/>
          <w:sz w:val="24"/>
          <w:szCs w:val="24"/>
          <w:shd w:val="clear" w:color="auto" w:fill="FFFFFF"/>
        </w:rPr>
        <w:t xml:space="preserve"> (</w:t>
      </w:r>
      <w:proofErr w:type="spellStart"/>
      <w:r w:rsidRPr="00F033BB">
        <w:rPr>
          <w:rFonts w:ascii="Times New Roman" w:hAnsi="Times New Roman"/>
          <w:color w:val="000000"/>
          <w:sz w:val="24"/>
          <w:szCs w:val="24"/>
          <w:shd w:val="clear" w:color="auto" w:fill="FFFFFF"/>
        </w:rPr>
        <w:t>ob.cit</w:t>
      </w:r>
      <w:proofErr w:type="spellEnd"/>
      <w:r w:rsidRPr="00F033BB">
        <w:rPr>
          <w:rFonts w:ascii="Times New Roman" w:hAnsi="Times New Roman"/>
          <w:color w:val="000000"/>
          <w:sz w:val="24"/>
          <w:szCs w:val="24"/>
          <w:shd w:val="clear" w:color="auto" w:fill="FFFFFF"/>
        </w:rPr>
        <w:t xml:space="preserve">), plantea que la fase </w:t>
      </w:r>
      <w:r>
        <w:rPr>
          <w:rFonts w:ascii="Times New Roman" w:hAnsi="Times New Roman"/>
          <w:color w:val="000000"/>
          <w:sz w:val="24"/>
          <w:szCs w:val="24"/>
          <w:shd w:val="clear" w:color="auto" w:fill="FFFFFF"/>
        </w:rPr>
        <w:t xml:space="preserve">de </w:t>
      </w:r>
      <w:r w:rsidRPr="00F033BB">
        <w:rPr>
          <w:rFonts w:ascii="Times New Roman" w:hAnsi="Times New Roman"/>
          <w:color w:val="000000"/>
          <w:sz w:val="24"/>
          <w:szCs w:val="24"/>
          <w:shd w:val="clear" w:color="auto" w:fill="FFFFFF"/>
        </w:rPr>
        <w:t>análisis comprende codificación, tabulación</w:t>
      </w:r>
      <w:r>
        <w:rPr>
          <w:rFonts w:ascii="Times New Roman" w:hAnsi="Times New Roman"/>
          <w:color w:val="000000"/>
          <w:sz w:val="24"/>
          <w:szCs w:val="24"/>
          <w:shd w:val="clear" w:color="auto" w:fill="FFFFFF"/>
        </w:rPr>
        <w:t>,</w:t>
      </w:r>
      <w:r w:rsidRPr="00F033BB">
        <w:rPr>
          <w:rFonts w:ascii="Times New Roman" w:hAnsi="Times New Roman"/>
          <w:color w:val="000000"/>
          <w:sz w:val="24"/>
          <w:szCs w:val="24"/>
          <w:shd w:val="clear" w:color="auto" w:fill="FFFFFF"/>
        </w:rPr>
        <w:t xml:space="preserve"> técnica de presentación y estadística que se introduce a los datos para poder formular entre las relaciones estudiadas y extraer conclusiones en cuanto a los hallazgos encontrados. De allí, que en el presente estudio las informaciones recabadas, se organiz</w:t>
      </w:r>
      <w:r>
        <w:rPr>
          <w:rFonts w:ascii="Times New Roman" w:hAnsi="Times New Roman"/>
          <w:color w:val="000000"/>
          <w:sz w:val="24"/>
          <w:szCs w:val="24"/>
          <w:shd w:val="clear" w:color="auto" w:fill="FFFFFF"/>
        </w:rPr>
        <w:t xml:space="preserve">aron </w:t>
      </w:r>
      <w:r w:rsidRPr="00F033BB">
        <w:rPr>
          <w:rFonts w:ascii="Times New Roman" w:hAnsi="Times New Roman"/>
          <w:color w:val="000000"/>
          <w:sz w:val="24"/>
          <w:szCs w:val="24"/>
          <w:shd w:val="clear" w:color="auto" w:fill="FFFFFF"/>
        </w:rPr>
        <w:t xml:space="preserve"> en una distribución de frecuencias representadas en cuadros, se calcularon los porcentajes de forma manual y se representaron en gráficos de barra para su mejor comprensión y visualización. De igual manera, se </w:t>
      </w:r>
      <w:r>
        <w:rPr>
          <w:rFonts w:ascii="Times New Roman" w:hAnsi="Times New Roman"/>
          <w:color w:val="000000"/>
          <w:sz w:val="24"/>
          <w:szCs w:val="24"/>
          <w:shd w:val="clear" w:color="auto" w:fill="FFFFFF"/>
        </w:rPr>
        <w:t xml:space="preserve">realizaran </w:t>
      </w:r>
      <w:r w:rsidRPr="00F033BB">
        <w:rPr>
          <w:rFonts w:ascii="Times New Roman" w:hAnsi="Times New Roman"/>
          <w:color w:val="000000"/>
          <w:sz w:val="24"/>
          <w:szCs w:val="24"/>
          <w:shd w:val="clear" w:color="auto" w:fill="FFFFFF"/>
        </w:rPr>
        <w:t xml:space="preserve"> análisis ítem por ítem contrastando los hallazgos con la teoría que sustenta la investigación.</w:t>
      </w:r>
    </w:p>
    <w:p w:rsidR="00B46CB9" w:rsidRPr="00F033BB" w:rsidRDefault="00B46CB9" w:rsidP="00B46CB9">
      <w:pPr>
        <w:spacing w:after="0" w:line="360" w:lineRule="auto"/>
        <w:rPr>
          <w:rFonts w:ascii="Times New Roman" w:hAnsi="Times New Roman"/>
          <w:sz w:val="24"/>
          <w:szCs w:val="24"/>
        </w:rPr>
      </w:pPr>
    </w:p>
    <w:p w:rsidR="00B46CB9" w:rsidRPr="00F033BB" w:rsidRDefault="00B46CB9" w:rsidP="00B46CB9">
      <w:pPr>
        <w:spacing w:after="0" w:line="360" w:lineRule="auto"/>
        <w:rPr>
          <w:rFonts w:ascii="Times New Roman" w:hAnsi="Times New Roman"/>
          <w:sz w:val="24"/>
          <w:szCs w:val="24"/>
        </w:rPr>
      </w:pPr>
    </w:p>
    <w:p w:rsidR="00B46CB9" w:rsidRPr="00F033BB" w:rsidRDefault="00B46CB9" w:rsidP="00B46CB9">
      <w:pPr>
        <w:spacing w:after="0" w:line="360" w:lineRule="auto"/>
        <w:rPr>
          <w:rFonts w:ascii="Times New Roman" w:hAnsi="Times New Roman"/>
          <w:sz w:val="24"/>
          <w:szCs w:val="24"/>
        </w:rPr>
      </w:pPr>
    </w:p>
    <w:p w:rsidR="00B46CB9" w:rsidRDefault="00B46CB9" w:rsidP="00B46CB9">
      <w:pPr>
        <w:spacing w:after="0" w:line="360" w:lineRule="auto"/>
        <w:rPr>
          <w:rFonts w:ascii="Times New Roman" w:hAnsi="Times New Roman"/>
          <w:sz w:val="24"/>
          <w:szCs w:val="24"/>
        </w:rPr>
      </w:pPr>
    </w:p>
    <w:p w:rsidR="00B46CB9" w:rsidRDefault="00B46CB9" w:rsidP="00B46CB9">
      <w:pPr>
        <w:spacing w:after="0" w:line="360" w:lineRule="auto"/>
        <w:rPr>
          <w:rFonts w:ascii="Times New Roman" w:hAnsi="Times New Roman"/>
          <w:sz w:val="24"/>
          <w:szCs w:val="24"/>
        </w:rPr>
      </w:pPr>
    </w:p>
    <w:p w:rsidR="00B46CB9" w:rsidRDefault="00B46CB9" w:rsidP="00B46CB9">
      <w:pPr>
        <w:spacing w:after="0" w:line="360" w:lineRule="auto"/>
        <w:rPr>
          <w:rFonts w:ascii="Times New Roman" w:hAnsi="Times New Roman"/>
          <w:sz w:val="24"/>
          <w:szCs w:val="24"/>
        </w:rPr>
      </w:pPr>
    </w:p>
    <w:p w:rsidR="00B46CB9" w:rsidRDefault="00B46CB9" w:rsidP="00B46CB9">
      <w:pPr>
        <w:spacing w:after="0" w:line="360" w:lineRule="auto"/>
        <w:rPr>
          <w:rFonts w:ascii="Times New Roman" w:hAnsi="Times New Roman"/>
          <w:sz w:val="24"/>
          <w:szCs w:val="24"/>
        </w:rPr>
      </w:pPr>
    </w:p>
    <w:p w:rsidR="00B46CB9" w:rsidRDefault="00B46CB9" w:rsidP="00B46CB9">
      <w:pPr>
        <w:spacing w:after="0"/>
      </w:pPr>
    </w:p>
    <w:p w:rsidR="00B46CB9" w:rsidRDefault="00B46CB9">
      <w:pPr>
        <w:spacing w:after="160" w:line="259" w:lineRule="auto"/>
      </w:pPr>
      <w:r>
        <w:br w:type="page"/>
      </w: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480" w:lineRule="auto"/>
        <w:jc w:val="center"/>
        <w:rPr>
          <w:rFonts w:ascii="Times New Roman" w:hAnsi="Times New Roman"/>
          <w:b/>
          <w:sz w:val="24"/>
          <w:szCs w:val="24"/>
        </w:rPr>
      </w:pPr>
      <w:r>
        <w:rPr>
          <w:rFonts w:ascii="Times New Roman" w:hAnsi="Times New Roman"/>
          <w:b/>
          <w:sz w:val="24"/>
          <w:szCs w:val="24"/>
        </w:rPr>
        <w:t>CAPÍTULO IV</w:t>
      </w:r>
    </w:p>
    <w:p w:rsidR="00B46CB9" w:rsidRDefault="00B46CB9" w:rsidP="00B46CB9">
      <w:pPr>
        <w:spacing w:after="0" w:line="480" w:lineRule="auto"/>
        <w:jc w:val="center"/>
        <w:rPr>
          <w:rFonts w:ascii="Times New Roman" w:hAnsi="Times New Roman"/>
          <w:b/>
          <w:sz w:val="24"/>
          <w:szCs w:val="24"/>
        </w:rPr>
      </w:pPr>
    </w:p>
    <w:p w:rsidR="00B46CB9" w:rsidRDefault="00B46CB9" w:rsidP="00B46CB9">
      <w:pPr>
        <w:spacing w:after="0" w:line="480" w:lineRule="auto"/>
        <w:jc w:val="center"/>
        <w:rPr>
          <w:rFonts w:ascii="Times New Roman" w:hAnsi="Times New Roman"/>
          <w:b/>
          <w:sz w:val="24"/>
          <w:szCs w:val="24"/>
        </w:rPr>
      </w:pPr>
      <w:r>
        <w:rPr>
          <w:rFonts w:ascii="Times New Roman" w:hAnsi="Times New Roman"/>
          <w:b/>
          <w:sz w:val="24"/>
          <w:szCs w:val="24"/>
        </w:rPr>
        <w:t>ANÁLISIS E INTERPRETACIÓN DE LOS RESULTADOS</w:t>
      </w:r>
    </w:p>
    <w:p w:rsidR="00B46CB9" w:rsidRDefault="00B46CB9" w:rsidP="00B46CB9">
      <w:pPr>
        <w:spacing w:after="0" w:line="480" w:lineRule="auto"/>
        <w:jc w:val="center"/>
        <w:rPr>
          <w:rFonts w:ascii="Times New Roman" w:hAnsi="Times New Roman"/>
          <w:b/>
          <w:sz w:val="24"/>
          <w:szCs w:val="24"/>
        </w:rPr>
      </w:pPr>
    </w:p>
    <w:p w:rsidR="00B46CB9" w:rsidRPr="00300E2C" w:rsidRDefault="00B46CB9" w:rsidP="00B46CB9">
      <w:pPr>
        <w:spacing w:after="0" w:line="480" w:lineRule="auto"/>
        <w:jc w:val="center"/>
        <w:rPr>
          <w:rFonts w:ascii="Times New Roman" w:hAnsi="Times New Roman"/>
          <w:b/>
          <w:sz w:val="24"/>
          <w:szCs w:val="24"/>
        </w:rPr>
      </w:pPr>
    </w:p>
    <w:p w:rsidR="00B46CB9" w:rsidRDefault="00B46CB9" w:rsidP="00B46CB9">
      <w:pPr>
        <w:pStyle w:val="NormalWeb1"/>
        <w:spacing w:before="0" w:after="0" w:line="360" w:lineRule="auto"/>
        <w:ind w:firstLine="708"/>
        <w:jc w:val="both"/>
        <w:rPr>
          <w:lang w:val="es-ES"/>
        </w:rPr>
      </w:pPr>
      <w:r>
        <w:t xml:space="preserve">En el presente capítulo se describen los resultados obtenidos de la investigación luego de la aplicación del correspondiente instrumento de recolección de datos, conformado por una encuesta con treinta (30) ítems dirigida hacia los trabajadores </w:t>
      </w:r>
      <w:r>
        <w:rPr>
          <w:lang w:val="es-ES"/>
        </w:rPr>
        <w:t>de los Departamentos de Contabilidad e Impuestos  y Tesorería de la empresa Interamericana de Cables Venezuela, S.A.</w:t>
      </w:r>
    </w:p>
    <w:p w:rsidR="00B46CB9" w:rsidRDefault="00B46CB9" w:rsidP="00B46CB9">
      <w:pPr>
        <w:pStyle w:val="NormalWeb1"/>
        <w:spacing w:before="0" w:after="0"/>
        <w:ind w:firstLine="340"/>
        <w:jc w:val="both"/>
        <w:rPr>
          <w:lang w:val="es-ES"/>
        </w:rPr>
      </w:pPr>
    </w:p>
    <w:p w:rsidR="00B46CB9" w:rsidRDefault="00B46CB9" w:rsidP="00B46CB9">
      <w:pPr>
        <w:pStyle w:val="NormalWeb1"/>
        <w:spacing w:before="0" w:after="0" w:line="360" w:lineRule="auto"/>
        <w:ind w:firstLine="708"/>
        <w:jc w:val="both"/>
        <w:rPr>
          <w:lang w:val="es-ES"/>
        </w:rPr>
      </w:pPr>
      <w:r>
        <w:rPr>
          <w:lang w:val="es-ES"/>
        </w:rPr>
        <w:t>Los datos a continuación suministrados, son sometidos a un proceso analítico e interpretativo de la información obtenida en la fase de recolección de datos, en el caso de los instrumentos utilizados, el análisis de los resultados fue de tipo cuantitativo a través de una presentación de datos mediante gráficos y de tipo cualitativo mediante comentarios de la información recolectada, conforme a las respectivas dimensiones, indicadores e ítems.</w:t>
      </w:r>
    </w:p>
    <w:p w:rsidR="00B46CB9" w:rsidRDefault="00B46CB9" w:rsidP="00B46CB9">
      <w:pPr>
        <w:spacing w:after="0"/>
        <w:jc w:val="both"/>
        <w:rPr>
          <w:rFonts w:ascii="Times New Roman" w:hAnsi="Times New Roman"/>
          <w:b/>
          <w:sz w:val="24"/>
          <w:szCs w:val="24"/>
        </w:rPr>
      </w:pPr>
    </w:p>
    <w:p w:rsidR="00B46CB9" w:rsidRDefault="00B46CB9" w:rsidP="00B46CB9">
      <w:pPr>
        <w:spacing w:after="160" w:line="259" w:lineRule="auto"/>
        <w:rPr>
          <w:rFonts w:ascii="Times New Roman" w:hAnsi="Times New Roman"/>
          <w:b/>
          <w:sz w:val="24"/>
          <w:szCs w:val="24"/>
        </w:rPr>
      </w:pPr>
      <w:r>
        <w:rPr>
          <w:rFonts w:ascii="Times New Roman" w:hAnsi="Times New Roman"/>
          <w:b/>
          <w:sz w:val="24"/>
          <w:szCs w:val="24"/>
        </w:rPr>
        <w:br w:type="page"/>
      </w:r>
    </w:p>
    <w:p w:rsidR="00B46CB9" w:rsidRPr="0022570C" w:rsidRDefault="00B46CB9" w:rsidP="00B46CB9">
      <w:pPr>
        <w:spacing w:after="0"/>
        <w:jc w:val="both"/>
        <w:rPr>
          <w:rFonts w:ascii="Times New Roman" w:hAnsi="Times New Roman"/>
          <w:b/>
          <w:sz w:val="24"/>
          <w:szCs w:val="24"/>
        </w:rPr>
      </w:pPr>
      <w:r w:rsidRPr="0022570C">
        <w:rPr>
          <w:rFonts w:ascii="Times New Roman" w:hAnsi="Times New Roman"/>
          <w:b/>
          <w:sz w:val="24"/>
          <w:szCs w:val="24"/>
        </w:rPr>
        <w:lastRenderedPageBreak/>
        <w:t xml:space="preserve">Ítem 1.  </w:t>
      </w:r>
      <w:r w:rsidRPr="0022570C">
        <w:rPr>
          <w:rFonts w:ascii="Times New Roman" w:hAnsi="Times New Roman"/>
          <w:sz w:val="24"/>
          <w:szCs w:val="24"/>
        </w:rPr>
        <w:t>La empresa posee políticas para la cancelación de los impuestos</w:t>
      </w:r>
      <w:r w:rsidRPr="0022570C">
        <w:rPr>
          <w:rFonts w:ascii="Times New Roman" w:hAnsi="Times New Roman"/>
          <w:b/>
          <w:sz w:val="24"/>
          <w:szCs w:val="24"/>
        </w:rPr>
        <w:t xml:space="preserve"> </w:t>
      </w:r>
    </w:p>
    <w:p w:rsidR="00B46CB9" w:rsidRPr="0022570C" w:rsidRDefault="00B46CB9" w:rsidP="00B46CB9">
      <w:pPr>
        <w:spacing w:after="0"/>
        <w:jc w:val="both"/>
        <w:rPr>
          <w:rFonts w:ascii="Times New Roman" w:hAnsi="Times New Roman"/>
          <w:b/>
          <w:sz w:val="24"/>
          <w:szCs w:val="24"/>
        </w:rPr>
      </w:pPr>
      <w:r w:rsidRPr="0022570C">
        <w:rPr>
          <w:rFonts w:ascii="Times New Roman" w:hAnsi="Times New Roman"/>
          <w:b/>
          <w:sz w:val="24"/>
          <w:szCs w:val="24"/>
        </w:rPr>
        <w:t xml:space="preserve">Dimensión: </w:t>
      </w:r>
      <w:r w:rsidRPr="0022570C">
        <w:rPr>
          <w:rFonts w:ascii="Times New Roman" w:hAnsi="Times New Roman"/>
          <w:sz w:val="24"/>
          <w:szCs w:val="24"/>
        </w:rPr>
        <w:t xml:space="preserve">Operacional </w:t>
      </w:r>
    </w:p>
    <w:p w:rsidR="00B46CB9" w:rsidRDefault="00B46CB9" w:rsidP="00B46CB9">
      <w:pPr>
        <w:spacing w:after="0" w:line="360" w:lineRule="auto"/>
        <w:jc w:val="both"/>
        <w:rPr>
          <w:rFonts w:ascii="Times New Roman" w:hAnsi="Times New Roman"/>
          <w:b/>
          <w:sz w:val="24"/>
          <w:szCs w:val="24"/>
        </w:rPr>
      </w:pPr>
      <w:r w:rsidRPr="00876B71">
        <w:rPr>
          <w:rFonts w:ascii="Times New Roman" w:hAnsi="Times New Roman"/>
          <w:b/>
          <w:sz w:val="24"/>
          <w:szCs w:val="24"/>
        </w:rPr>
        <w:t>Indicador</w:t>
      </w:r>
      <w:r w:rsidRPr="0022570C">
        <w:rPr>
          <w:rFonts w:ascii="Times New Roman" w:hAnsi="Times New Roman"/>
          <w:b/>
          <w:sz w:val="24"/>
          <w:szCs w:val="24"/>
        </w:rPr>
        <w:t xml:space="preserve">: </w:t>
      </w:r>
      <w:r>
        <w:rPr>
          <w:rFonts w:ascii="Times New Roman" w:hAnsi="Times New Roman"/>
          <w:sz w:val="24"/>
          <w:szCs w:val="24"/>
        </w:rPr>
        <w:t>Planificación Tributaria</w:t>
      </w:r>
      <w:r>
        <w:rPr>
          <w:rFonts w:ascii="Times New Roman" w:hAnsi="Times New Roman"/>
          <w:b/>
          <w:sz w:val="24"/>
          <w:szCs w:val="24"/>
        </w:rPr>
        <w:t xml:space="preserve">      </w:t>
      </w:r>
    </w:p>
    <w:p w:rsidR="00B46CB9" w:rsidRDefault="00B46CB9" w:rsidP="00B46CB9">
      <w:pPr>
        <w:spacing w:after="0" w:line="360" w:lineRule="auto"/>
        <w:jc w:val="center"/>
        <w:rPr>
          <w:rFonts w:ascii="Times New Roman" w:hAnsi="Times New Roman"/>
          <w:b/>
          <w:sz w:val="24"/>
          <w:szCs w:val="24"/>
        </w:rPr>
      </w:pPr>
      <w:r w:rsidRPr="004D5D80">
        <w:rPr>
          <w:rFonts w:ascii="Times New Roman" w:hAnsi="Times New Roman"/>
          <w:b/>
          <w:sz w:val="24"/>
          <w:szCs w:val="24"/>
        </w:rPr>
        <w:t xml:space="preserve">Cuadro No. </w:t>
      </w:r>
      <w:r>
        <w:rPr>
          <w:rFonts w:ascii="Times New Roman" w:hAnsi="Times New Roman"/>
          <w:b/>
          <w:sz w:val="24"/>
          <w:szCs w:val="24"/>
        </w:rPr>
        <w:t>2</w:t>
      </w:r>
    </w:p>
    <w:tbl>
      <w:tblPr>
        <w:tblStyle w:val="Tablaconcuadrcula"/>
        <w:tblW w:w="0" w:type="auto"/>
        <w:tblLook w:val="04A0" w:firstRow="1" w:lastRow="0" w:firstColumn="1" w:lastColumn="0" w:noHBand="0" w:noVBand="1"/>
      </w:tblPr>
      <w:tblGrid>
        <w:gridCol w:w="2816"/>
        <w:gridCol w:w="2834"/>
        <w:gridCol w:w="2837"/>
      </w:tblGrid>
      <w:tr w:rsidR="00B46CB9" w:rsidRPr="0022570C" w:rsidTr="006658ED">
        <w:tc>
          <w:tcPr>
            <w:tcW w:w="2942" w:type="dxa"/>
          </w:tcPr>
          <w:p w:rsidR="00B46CB9" w:rsidRPr="0022570C" w:rsidRDefault="00B46CB9" w:rsidP="006658ED">
            <w:pPr>
              <w:spacing w:after="0"/>
              <w:jc w:val="both"/>
              <w:rPr>
                <w:rFonts w:ascii="Times New Roman" w:hAnsi="Times New Roman"/>
                <w:b/>
                <w:sz w:val="24"/>
                <w:szCs w:val="24"/>
              </w:rPr>
            </w:pPr>
            <w:r w:rsidRPr="0022570C">
              <w:rPr>
                <w:rFonts w:ascii="Times New Roman" w:hAnsi="Times New Roman"/>
                <w:b/>
                <w:sz w:val="24"/>
                <w:szCs w:val="24"/>
              </w:rPr>
              <w:t>RESPUESTA</w:t>
            </w:r>
          </w:p>
        </w:tc>
        <w:tc>
          <w:tcPr>
            <w:tcW w:w="2943" w:type="dxa"/>
          </w:tcPr>
          <w:p w:rsidR="00B46CB9" w:rsidRPr="0022570C" w:rsidRDefault="00B46CB9" w:rsidP="006658ED">
            <w:pPr>
              <w:spacing w:after="0"/>
              <w:jc w:val="both"/>
              <w:rPr>
                <w:rFonts w:ascii="Times New Roman" w:hAnsi="Times New Roman"/>
                <w:b/>
                <w:sz w:val="24"/>
                <w:szCs w:val="24"/>
              </w:rPr>
            </w:pPr>
            <w:r w:rsidRPr="0022570C">
              <w:rPr>
                <w:rFonts w:ascii="Times New Roman" w:hAnsi="Times New Roman"/>
                <w:b/>
                <w:sz w:val="24"/>
                <w:szCs w:val="24"/>
              </w:rPr>
              <w:t>FRECUENCIA</w:t>
            </w:r>
          </w:p>
        </w:tc>
        <w:tc>
          <w:tcPr>
            <w:tcW w:w="2943" w:type="dxa"/>
          </w:tcPr>
          <w:p w:rsidR="00B46CB9" w:rsidRPr="0022570C" w:rsidRDefault="00B46CB9" w:rsidP="006658ED">
            <w:pPr>
              <w:spacing w:after="0"/>
              <w:jc w:val="both"/>
              <w:rPr>
                <w:rFonts w:ascii="Times New Roman" w:hAnsi="Times New Roman"/>
                <w:b/>
                <w:sz w:val="24"/>
                <w:szCs w:val="24"/>
              </w:rPr>
            </w:pPr>
            <w:r w:rsidRPr="0022570C">
              <w:rPr>
                <w:rFonts w:ascii="Times New Roman" w:hAnsi="Times New Roman"/>
                <w:b/>
                <w:sz w:val="24"/>
                <w:szCs w:val="24"/>
              </w:rPr>
              <w:t>PORCENTAJE</w:t>
            </w:r>
          </w:p>
        </w:tc>
      </w:tr>
      <w:tr w:rsidR="00B46CB9" w:rsidRPr="0022570C" w:rsidTr="006658ED">
        <w:tc>
          <w:tcPr>
            <w:tcW w:w="2942"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SI</w:t>
            </w:r>
          </w:p>
        </w:tc>
        <w:tc>
          <w:tcPr>
            <w:tcW w:w="2943"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4</w:t>
            </w:r>
          </w:p>
        </w:tc>
        <w:tc>
          <w:tcPr>
            <w:tcW w:w="2943"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33</w:t>
            </w:r>
          </w:p>
        </w:tc>
      </w:tr>
      <w:tr w:rsidR="00B46CB9" w:rsidRPr="0022570C" w:rsidTr="006658ED">
        <w:tc>
          <w:tcPr>
            <w:tcW w:w="2942"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 xml:space="preserve">NO </w:t>
            </w:r>
          </w:p>
        </w:tc>
        <w:tc>
          <w:tcPr>
            <w:tcW w:w="2943"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8</w:t>
            </w:r>
          </w:p>
        </w:tc>
        <w:tc>
          <w:tcPr>
            <w:tcW w:w="2943"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67</w:t>
            </w:r>
          </w:p>
        </w:tc>
      </w:tr>
      <w:tr w:rsidR="00B46CB9" w:rsidRPr="0022570C" w:rsidTr="006658ED">
        <w:tc>
          <w:tcPr>
            <w:tcW w:w="2942"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 xml:space="preserve">TOTAL </w:t>
            </w:r>
          </w:p>
        </w:tc>
        <w:tc>
          <w:tcPr>
            <w:tcW w:w="2943"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12</w:t>
            </w:r>
          </w:p>
        </w:tc>
        <w:tc>
          <w:tcPr>
            <w:tcW w:w="2943" w:type="dxa"/>
          </w:tcPr>
          <w:p w:rsidR="00B46CB9" w:rsidRPr="0022570C" w:rsidRDefault="00B46CB9" w:rsidP="006658ED">
            <w:pPr>
              <w:spacing w:after="0"/>
              <w:jc w:val="both"/>
              <w:rPr>
                <w:rFonts w:ascii="Times New Roman" w:hAnsi="Times New Roman"/>
                <w:sz w:val="24"/>
                <w:szCs w:val="24"/>
              </w:rPr>
            </w:pPr>
            <w:r w:rsidRPr="0022570C">
              <w:rPr>
                <w:rFonts w:ascii="Times New Roman" w:hAnsi="Times New Roman"/>
                <w:sz w:val="24"/>
                <w:szCs w:val="24"/>
              </w:rPr>
              <w:t>100</w:t>
            </w:r>
          </w:p>
        </w:tc>
      </w:tr>
    </w:tbl>
    <w:p w:rsidR="00B46CB9" w:rsidRDefault="00B46CB9" w:rsidP="00B46CB9">
      <w:pPr>
        <w:spacing w:after="0"/>
        <w:jc w:val="both"/>
      </w:pPr>
    </w:p>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Pr="00C927A4" w:rsidRDefault="00B46CB9" w:rsidP="00B46CB9">
      <w:pPr>
        <w:spacing w:after="0" w:line="360" w:lineRule="auto"/>
        <w:jc w:val="both"/>
        <w:rPr>
          <w:rFonts w:ascii="Times New Roman" w:hAnsi="Times New Roman"/>
          <w:sz w:val="24"/>
          <w:szCs w:val="24"/>
          <w:lang w:eastAsia="es-VE"/>
        </w:rPr>
      </w:pPr>
      <w:r w:rsidRPr="00C927A4">
        <w:rPr>
          <w:rFonts w:ascii="Times New Roman" w:hAnsi="Times New Roman"/>
          <w:b/>
          <w:sz w:val="24"/>
          <w:szCs w:val="24"/>
          <w:lang w:eastAsia="es-VE"/>
        </w:rPr>
        <w:t xml:space="preserve">Gráfico No. 1: </w:t>
      </w:r>
      <w:r w:rsidRPr="0022570C">
        <w:rPr>
          <w:rFonts w:ascii="Times New Roman" w:hAnsi="Times New Roman"/>
          <w:sz w:val="24"/>
          <w:szCs w:val="24"/>
        </w:rPr>
        <w:t>La empresa posee políticas para la cancelación de los impuestos</w:t>
      </w: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r w:rsidRPr="00176FE4">
        <w:rPr>
          <w:noProof/>
          <w:highlight w:val="green"/>
          <w:lang w:val="es-ES" w:eastAsia="es-ES"/>
        </w:rPr>
        <w:drawing>
          <wp:anchor distT="0" distB="0" distL="114300" distR="114300" simplePos="0" relativeHeight="251667456" behindDoc="1" locked="0" layoutInCell="1" allowOverlap="1" wp14:anchorId="21F9A901" wp14:editId="01D54FB4">
            <wp:simplePos x="0" y="0"/>
            <wp:positionH relativeFrom="margin">
              <wp:posOffset>643787</wp:posOffset>
            </wp:positionH>
            <wp:positionV relativeFrom="paragraph">
              <wp:posOffset>19685</wp:posOffset>
            </wp:positionV>
            <wp:extent cx="4013200" cy="2665095"/>
            <wp:effectExtent l="0" t="0" r="6350" b="1905"/>
            <wp:wrapTight wrapText="bothSides">
              <wp:wrapPolygon edited="0">
                <wp:start x="0" y="0"/>
                <wp:lineTo x="0" y="21461"/>
                <wp:lineTo x="21532" y="21461"/>
                <wp:lineTo x="21532" y="0"/>
                <wp:lineTo x="0" y="0"/>
              </wp:wrapPolygon>
            </wp:wrapTight>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Pr="00B6661D" w:rsidRDefault="00B46CB9" w:rsidP="00B46CB9">
      <w:pPr>
        <w:spacing w:after="0" w:line="360" w:lineRule="auto"/>
        <w:ind w:firstLine="708"/>
        <w:jc w:val="both"/>
        <w:rPr>
          <w:rFonts w:ascii="Times New Roman" w:hAnsi="Times New Roman"/>
          <w:b/>
          <w:sz w:val="24"/>
          <w:szCs w:val="24"/>
          <w:lang w:eastAsia="es-VE"/>
        </w:rPr>
      </w:pPr>
      <w:r w:rsidRPr="00B6661D">
        <w:rPr>
          <w:rFonts w:ascii="Times New Roman" w:hAnsi="Times New Roman"/>
          <w:b/>
          <w:sz w:val="24"/>
          <w:szCs w:val="24"/>
        </w:rPr>
        <w:t>Fuente</w:t>
      </w:r>
      <w:r w:rsidRPr="00B6661D">
        <w:rPr>
          <w:rFonts w:ascii="Times New Roman" w:hAnsi="Times New Roman"/>
          <w:sz w:val="24"/>
          <w:szCs w:val="24"/>
        </w:rPr>
        <w:t>: Cuadro 2</w:t>
      </w:r>
    </w:p>
    <w:p w:rsidR="00B46CB9" w:rsidRDefault="00B46CB9" w:rsidP="00B46CB9">
      <w:pPr>
        <w:spacing w:after="0" w:line="360" w:lineRule="auto"/>
        <w:ind w:firstLine="708"/>
        <w:jc w:val="both"/>
        <w:rPr>
          <w:rFonts w:ascii="Times New Roman" w:hAnsi="Times New Roman"/>
          <w:b/>
          <w:sz w:val="24"/>
          <w:szCs w:val="24"/>
          <w:lang w:eastAsia="es-VE"/>
        </w:rPr>
      </w:pPr>
      <w:r>
        <w:rPr>
          <w:rFonts w:ascii="Times New Roman" w:hAnsi="Times New Roman"/>
          <w:b/>
          <w:sz w:val="24"/>
          <w:szCs w:val="24"/>
          <w:lang w:eastAsia="es-VE"/>
        </w:rPr>
        <w:t>Análisis e Interpretación</w:t>
      </w:r>
    </w:p>
    <w:p w:rsidR="00B46CB9" w:rsidRDefault="00B46CB9" w:rsidP="00B46CB9">
      <w:pPr>
        <w:spacing w:after="0"/>
        <w:ind w:firstLine="708"/>
        <w:jc w:val="both"/>
      </w:pPr>
      <w:r w:rsidRPr="003E3B0C">
        <w:rPr>
          <w:rFonts w:ascii="Times New Roman" w:hAnsi="Times New Roman"/>
          <w:sz w:val="24"/>
          <w:szCs w:val="24"/>
          <w:lang w:val="es-ES" w:eastAsia="es-VE"/>
        </w:rPr>
        <w:t xml:space="preserve">Los resultados que se muestran, evidencian que el </w:t>
      </w:r>
      <w:r>
        <w:rPr>
          <w:rFonts w:ascii="Times New Roman" w:hAnsi="Times New Roman"/>
          <w:sz w:val="24"/>
          <w:szCs w:val="24"/>
          <w:lang w:val="es-ES" w:eastAsia="es-VE"/>
        </w:rPr>
        <w:t>67</w:t>
      </w:r>
      <w:r w:rsidRPr="003E3B0C">
        <w:rPr>
          <w:rFonts w:ascii="Times New Roman" w:hAnsi="Times New Roman"/>
          <w:sz w:val="24"/>
          <w:szCs w:val="24"/>
          <w:lang w:val="es-ES" w:eastAsia="es-VE"/>
        </w:rPr>
        <w:t>% de  la población encuestada,  manifestó que la empresa  no posee políticas para la cancelación de los impuestos, en tal sentido, se puede afirmar que hay debilidad en las políticas establecidas;   por lo que se  requiere de</w:t>
      </w:r>
      <w:r>
        <w:rPr>
          <w:rFonts w:ascii="Times New Roman" w:hAnsi="Times New Roman"/>
          <w:sz w:val="24"/>
          <w:szCs w:val="24"/>
          <w:lang w:val="es-ES" w:eastAsia="es-VE"/>
        </w:rPr>
        <w:t xml:space="preserve">l establecimiento, por parte de Interamericana de cables de Venezuela S.A, del establecimiento de una política tributaria, que determine directrices, orientaciones y lineamientos, en materia fiscal, para cumplir cabalmente con los compromisos establecidos en el marco legal regulatorio SA, , </w:t>
      </w:r>
    </w:p>
    <w:p w:rsidR="00B46CB9" w:rsidRDefault="00B46CB9" w:rsidP="00B46CB9">
      <w:pPr>
        <w:spacing w:after="0" w:line="240" w:lineRule="auto"/>
        <w:jc w:val="both"/>
        <w:rPr>
          <w:rFonts w:ascii="Times New Roman" w:hAnsi="Times New Roman"/>
          <w:b/>
          <w:sz w:val="24"/>
          <w:szCs w:val="24"/>
        </w:rPr>
      </w:pPr>
      <w:r w:rsidRPr="004D5D80">
        <w:rPr>
          <w:rFonts w:ascii="Times New Roman" w:hAnsi="Times New Roman"/>
          <w:b/>
          <w:sz w:val="24"/>
          <w:szCs w:val="24"/>
          <w:lang w:eastAsia="es-VE"/>
        </w:rPr>
        <w:lastRenderedPageBreak/>
        <w:t xml:space="preserve">Ítem </w:t>
      </w:r>
      <w:r>
        <w:rPr>
          <w:rFonts w:ascii="Times New Roman" w:hAnsi="Times New Roman"/>
          <w:b/>
          <w:sz w:val="24"/>
          <w:szCs w:val="24"/>
          <w:lang w:eastAsia="es-VE"/>
        </w:rPr>
        <w:t>2</w:t>
      </w:r>
      <w:r w:rsidRPr="004D5D80">
        <w:rPr>
          <w:rFonts w:ascii="Times New Roman" w:hAnsi="Times New Roman"/>
          <w:b/>
          <w:sz w:val="24"/>
          <w:szCs w:val="24"/>
          <w:lang w:eastAsia="es-VE"/>
        </w:rPr>
        <w:t xml:space="preserve">. </w:t>
      </w:r>
      <w:r>
        <w:rPr>
          <w:rFonts w:ascii="Times New Roman" w:hAnsi="Times New Roman"/>
          <w:b/>
          <w:sz w:val="24"/>
          <w:szCs w:val="24"/>
          <w:lang w:eastAsia="es-VE"/>
        </w:rPr>
        <w:t xml:space="preserve"> </w:t>
      </w:r>
      <w:r w:rsidRPr="008A566A">
        <w:rPr>
          <w:rFonts w:ascii="Times New Roman" w:eastAsia="Times New Roman" w:hAnsi="Times New Roman"/>
          <w:color w:val="000000"/>
          <w:sz w:val="24"/>
          <w:szCs w:val="24"/>
          <w:lang w:eastAsia="es-VE"/>
        </w:rPr>
        <w:t>La empresa cancela oportunamente los impuestos</w:t>
      </w:r>
      <w:r w:rsidRPr="00C927A4">
        <w:rPr>
          <w:rFonts w:ascii="Times New Roman" w:hAnsi="Times New Roman"/>
          <w:b/>
          <w:sz w:val="24"/>
          <w:szCs w:val="24"/>
        </w:rPr>
        <w:t xml:space="preserve"> </w:t>
      </w:r>
    </w:p>
    <w:p w:rsidR="00B46CB9" w:rsidRPr="008A566A" w:rsidRDefault="00B46CB9" w:rsidP="00B46CB9">
      <w:pPr>
        <w:spacing w:after="0" w:line="240" w:lineRule="auto"/>
        <w:jc w:val="both"/>
        <w:rPr>
          <w:rFonts w:ascii="Times New Roman" w:eastAsia="Times New Roman" w:hAnsi="Times New Roman"/>
          <w:color w:val="000000"/>
          <w:sz w:val="24"/>
          <w:szCs w:val="24"/>
          <w:lang w:eastAsia="es-VE"/>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8A566A">
        <w:rPr>
          <w:rFonts w:ascii="Times New Roman" w:eastAsia="Times New Roman" w:hAnsi="Times New Roman"/>
          <w:color w:val="000000"/>
          <w:sz w:val="24"/>
          <w:szCs w:val="24"/>
          <w:lang w:eastAsia="es-VE"/>
        </w:rPr>
        <w:t xml:space="preserve">Operacional </w:t>
      </w:r>
    </w:p>
    <w:p w:rsidR="00B46CB9" w:rsidRDefault="00B46CB9" w:rsidP="00B46CB9">
      <w:pPr>
        <w:spacing w:after="0" w:line="240" w:lineRule="auto"/>
        <w:jc w:val="both"/>
        <w:rPr>
          <w:rFonts w:ascii="Times New Roman" w:eastAsia="Times New Roman" w:hAnsi="Times New Roman"/>
          <w:color w:val="000000"/>
          <w:sz w:val="24"/>
          <w:szCs w:val="24"/>
          <w:lang w:eastAsia="es-VE"/>
        </w:rPr>
      </w:pPr>
      <w:r w:rsidRPr="00C927A4">
        <w:rPr>
          <w:rFonts w:ascii="Times New Roman" w:hAnsi="Times New Roman"/>
          <w:b/>
          <w:sz w:val="24"/>
          <w:szCs w:val="24"/>
        </w:rPr>
        <w:t>Indicador</w:t>
      </w:r>
      <w:r w:rsidRPr="00C927A4">
        <w:rPr>
          <w:rFonts w:ascii="Times New Roman" w:hAnsi="Times New Roman"/>
          <w:sz w:val="24"/>
          <w:szCs w:val="24"/>
        </w:rPr>
        <w:t xml:space="preserve">: </w:t>
      </w:r>
      <w:r w:rsidRPr="008A566A">
        <w:rPr>
          <w:rFonts w:ascii="Times New Roman" w:eastAsia="Times New Roman" w:hAnsi="Times New Roman"/>
          <w:color w:val="000000"/>
          <w:sz w:val="24"/>
          <w:szCs w:val="24"/>
          <w:lang w:eastAsia="es-VE"/>
        </w:rPr>
        <w:t>Planificación Tributaria</w:t>
      </w:r>
    </w:p>
    <w:p w:rsidR="00B46CB9" w:rsidRDefault="00B46CB9" w:rsidP="00B46CB9">
      <w:pPr>
        <w:spacing w:after="0" w:line="360" w:lineRule="auto"/>
        <w:jc w:val="center"/>
        <w:rPr>
          <w:rFonts w:ascii="Times New Roman" w:hAnsi="Times New Roman"/>
          <w:b/>
          <w:sz w:val="24"/>
          <w:szCs w:val="24"/>
          <w:lang w:eastAsia="es-VE"/>
        </w:rPr>
      </w:pPr>
    </w:p>
    <w:p w:rsidR="00B46CB9" w:rsidRPr="00C927A4" w:rsidRDefault="00B46CB9" w:rsidP="00B46CB9">
      <w:pPr>
        <w:spacing w:after="0" w:line="360" w:lineRule="auto"/>
        <w:jc w:val="center"/>
        <w:rPr>
          <w:rFonts w:ascii="Times New Roman" w:hAnsi="Times New Roman"/>
          <w:b/>
          <w:sz w:val="24"/>
          <w:szCs w:val="24"/>
        </w:rPr>
      </w:pPr>
      <w:r w:rsidRPr="004D5D80">
        <w:rPr>
          <w:rFonts w:ascii="Times New Roman" w:hAnsi="Times New Roman"/>
          <w:b/>
          <w:sz w:val="24"/>
          <w:szCs w:val="24"/>
          <w:lang w:eastAsia="es-VE"/>
        </w:rPr>
        <w:t xml:space="preserve">Cuadro No. </w:t>
      </w:r>
      <w:r>
        <w:rPr>
          <w:rFonts w:ascii="Times New Roman" w:hAnsi="Times New Roman"/>
          <w:b/>
          <w:sz w:val="24"/>
          <w:szCs w:val="24"/>
          <w:lang w:eastAsia="es-VE"/>
        </w:rPr>
        <w:t>3</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RESPUESTA</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FRECUENCIA</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PORCENTAJE</w:t>
            </w:r>
          </w:p>
        </w:tc>
      </w:tr>
      <w:tr w:rsidR="00B46CB9" w:rsidTr="006658ED">
        <w:tc>
          <w:tcPr>
            <w:tcW w:w="2737"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SI</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10</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83</w:t>
            </w:r>
          </w:p>
        </w:tc>
      </w:tr>
      <w:tr w:rsidR="00B46CB9" w:rsidTr="006658ED">
        <w:tc>
          <w:tcPr>
            <w:tcW w:w="2737"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NO</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2</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17</w:t>
            </w:r>
          </w:p>
        </w:tc>
      </w:tr>
      <w:tr w:rsidR="00B46CB9" w:rsidTr="006658ED">
        <w:tc>
          <w:tcPr>
            <w:tcW w:w="2737"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TOTAL</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12</w:t>
            </w:r>
          </w:p>
        </w:tc>
        <w:tc>
          <w:tcPr>
            <w:tcW w:w="2762" w:type="dxa"/>
          </w:tcPr>
          <w:p w:rsidR="00B46CB9" w:rsidRPr="008A566A" w:rsidRDefault="00B46CB9" w:rsidP="006658ED">
            <w:pPr>
              <w:spacing w:after="0"/>
              <w:jc w:val="both"/>
              <w:rPr>
                <w:rFonts w:ascii="Times New Roman" w:eastAsia="Times New Roman" w:hAnsi="Times New Roman"/>
                <w:color w:val="000000"/>
                <w:sz w:val="24"/>
                <w:szCs w:val="24"/>
              </w:rPr>
            </w:pPr>
            <w:r w:rsidRPr="008A566A">
              <w:rPr>
                <w:rFonts w:ascii="Times New Roman" w:eastAsia="Times New Roman" w:hAnsi="Times New Roman"/>
                <w:color w:val="000000"/>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Pr="008A566A" w:rsidRDefault="00B46CB9" w:rsidP="00B46CB9">
      <w:pPr>
        <w:widowControl w:val="0"/>
        <w:spacing w:after="0" w:line="360" w:lineRule="auto"/>
        <w:jc w:val="both"/>
        <w:rPr>
          <w:rFonts w:ascii="Times New Roman" w:hAnsi="Times New Roman"/>
          <w:sz w:val="24"/>
          <w:szCs w:val="24"/>
        </w:rPr>
      </w:pPr>
      <w:r w:rsidRPr="00C927A4">
        <w:rPr>
          <w:rFonts w:ascii="Times New Roman" w:hAnsi="Times New Roman"/>
          <w:b/>
          <w:sz w:val="24"/>
          <w:szCs w:val="24"/>
        </w:rPr>
        <w:t xml:space="preserve">Gráfico </w:t>
      </w:r>
      <w:r>
        <w:rPr>
          <w:rFonts w:ascii="Times New Roman" w:hAnsi="Times New Roman"/>
          <w:b/>
          <w:sz w:val="24"/>
          <w:szCs w:val="24"/>
        </w:rPr>
        <w:t>2</w:t>
      </w:r>
      <w:r w:rsidRPr="00C927A4">
        <w:rPr>
          <w:rFonts w:ascii="Times New Roman" w:hAnsi="Times New Roman"/>
          <w:b/>
          <w:sz w:val="24"/>
          <w:szCs w:val="24"/>
        </w:rPr>
        <w:t>:</w:t>
      </w:r>
      <w:r w:rsidRPr="00C927A4">
        <w:rPr>
          <w:rFonts w:ascii="Times New Roman" w:hAnsi="Times New Roman"/>
          <w:sz w:val="24"/>
          <w:szCs w:val="24"/>
        </w:rPr>
        <w:t xml:space="preserve"> </w:t>
      </w:r>
      <w:r w:rsidRPr="008A566A">
        <w:rPr>
          <w:rFonts w:ascii="Times New Roman" w:hAnsi="Times New Roman"/>
          <w:sz w:val="24"/>
          <w:szCs w:val="24"/>
        </w:rPr>
        <w:t>La empresa cancela oportunamente los impuestos</w:t>
      </w:r>
    </w:p>
    <w:p w:rsidR="00B46CB9" w:rsidRDefault="00B46CB9" w:rsidP="00B46CB9">
      <w:pPr>
        <w:widowControl w:val="0"/>
        <w:spacing w:after="0" w:line="360" w:lineRule="auto"/>
        <w:jc w:val="center"/>
        <w:rPr>
          <w:rFonts w:ascii="Times New Roman" w:hAnsi="Times New Roman"/>
          <w:b/>
          <w:sz w:val="24"/>
          <w:szCs w:val="24"/>
        </w:rPr>
      </w:pPr>
      <w:r w:rsidRPr="00176FE4">
        <w:rPr>
          <w:noProof/>
          <w:highlight w:val="green"/>
          <w:lang w:val="es-ES" w:eastAsia="es-ES"/>
        </w:rPr>
        <w:drawing>
          <wp:anchor distT="0" distB="0" distL="114300" distR="114300" simplePos="0" relativeHeight="251668480" behindDoc="1" locked="0" layoutInCell="1" allowOverlap="1" wp14:anchorId="6F5F52AD" wp14:editId="36F3B016">
            <wp:simplePos x="0" y="0"/>
            <wp:positionH relativeFrom="margin">
              <wp:posOffset>653873</wp:posOffset>
            </wp:positionH>
            <wp:positionV relativeFrom="paragraph">
              <wp:posOffset>182245</wp:posOffset>
            </wp:positionV>
            <wp:extent cx="3985895" cy="2642235"/>
            <wp:effectExtent l="0" t="0" r="14605" b="5715"/>
            <wp:wrapTight wrapText="bothSides">
              <wp:wrapPolygon edited="0">
                <wp:start x="0" y="0"/>
                <wp:lineTo x="0" y="21491"/>
                <wp:lineTo x="21576" y="21491"/>
                <wp:lineTo x="21576" y="0"/>
                <wp:lineTo x="0" y="0"/>
              </wp:wrapPolygon>
            </wp:wrapTight>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jc w:val="center"/>
        <w:rPr>
          <w:rFonts w:ascii="Times New Roman" w:hAnsi="Times New Roman"/>
          <w:b/>
          <w:sz w:val="24"/>
          <w:szCs w:val="24"/>
        </w:rPr>
      </w:pPr>
    </w:p>
    <w:p w:rsidR="00B46CB9" w:rsidRDefault="00B46CB9" w:rsidP="00B46CB9">
      <w:pPr>
        <w:widowControl w:val="0"/>
        <w:spacing w:after="0" w:line="360" w:lineRule="auto"/>
        <w:ind w:firstLine="708"/>
        <w:jc w:val="both"/>
      </w:pPr>
      <w:r w:rsidRPr="00212A7F">
        <w:rPr>
          <w:rFonts w:ascii="Times New Roman" w:hAnsi="Times New Roman"/>
          <w:b/>
          <w:sz w:val="24"/>
          <w:szCs w:val="24"/>
        </w:rPr>
        <w:t>Fuente</w:t>
      </w:r>
      <w:r w:rsidRPr="00212A7F">
        <w:rPr>
          <w:rFonts w:ascii="Times New Roman" w:hAnsi="Times New Roman"/>
          <w:sz w:val="24"/>
          <w:szCs w:val="24"/>
        </w:rPr>
        <w:t>: Cuadro 3</w:t>
      </w:r>
    </w:p>
    <w:p w:rsidR="00B46CB9" w:rsidRDefault="00B46CB9" w:rsidP="00B46CB9">
      <w:pPr>
        <w:widowControl w:val="0"/>
        <w:spacing w:after="0" w:line="360" w:lineRule="auto"/>
        <w:jc w:val="both"/>
        <w:rPr>
          <w:rFonts w:ascii="Times New Roman" w:hAnsi="Times New Roman"/>
          <w:b/>
          <w:sz w:val="24"/>
          <w:szCs w:val="24"/>
        </w:rPr>
      </w:pPr>
    </w:p>
    <w:p w:rsidR="00B46CB9" w:rsidRDefault="00B46CB9" w:rsidP="00B46CB9">
      <w:pPr>
        <w:widowControl w:val="0"/>
        <w:spacing w:after="0" w:line="360" w:lineRule="auto"/>
        <w:ind w:firstLine="708"/>
        <w:jc w:val="both"/>
        <w:rPr>
          <w:rFonts w:ascii="Times New Roman" w:hAnsi="Times New Roman"/>
          <w:b/>
          <w:sz w:val="24"/>
          <w:szCs w:val="24"/>
        </w:rPr>
      </w:pPr>
      <w:r>
        <w:rPr>
          <w:rFonts w:ascii="Times New Roman" w:hAnsi="Times New Roman"/>
          <w:b/>
          <w:sz w:val="24"/>
          <w:szCs w:val="24"/>
        </w:rPr>
        <w:t>Análisis e Interpretación</w:t>
      </w:r>
    </w:p>
    <w:p w:rsidR="00B46CB9" w:rsidRPr="00D17A7E" w:rsidRDefault="00B46CB9" w:rsidP="00B46CB9">
      <w:pPr>
        <w:spacing w:after="0"/>
        <w:ind w:firstLine="708"/>
        <w:jc w:val="both"/>
        <w:rPr>
          <w:rFonts w:ascii="Times New Roman" w:hAnsi="Times New Roman"/>
          <w:sz w:val="24"/>
          <w:szCs w:val="24"/>
        </w:rPr>
      </w:pPr>
      <w:r w:rsidRPr="00D17A7E">
        <w:rPr>
          <w:rFonts w:ascii="Times New Roman" w:hAnsi="Times New Roman"/>
          <w:sz w:val="24"/>
          <w:szCs w:val="24"/>
        </w:rPr>
        <w:t>Según los resultados obtenidos en este indicador, el 83% de los encuestados, manifiestan que la empresa, cancela sus impuestos dentro de los plazos establecidos, por lo que se infiere que la empresa cumple, con la obligación fiscal, como vinculo que se establece en la ley, para el cumplimiento de la prestación tributaria d</w:t>
      </w:r>
      <w:r w:rsidRPr="00D17A7E">
        <w:rPr>
          <w:rFonts w:ascii="Times New Roman" w:hAnsi="Times New Roman"/>
          <w:color w:val="252525"/>
          <w:sz w:val="24"/>
          <w:szCs w:val="24"/>
          <w:shd w:val="clear" w:color="auto" w:fill="FFFFFF"/>
        </w:rPr>
        <w:t xml:space="preserve">entro de la relación jurídico-tributaria, que surge como consecuencia de la aplicación de los tributos. </w:t>
      </w:r>
    </w:p>
    <w:p w:rsidR="00B46CB9" w:rsidRDefault="00B46CB9" w:rsidP="00B46CB9">
      <w:pPr>
        <w:spacing w:after="0"/>
        <w:jc w:val="both"/>
      </w:pP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lang w:eastAsia="es-VE"/>
        </w:rPr>
        <w:lastRenderedPageBreak/>
        <w:t xml:space="preserve">Ítem 3.  </w:t>
      </w:r>
      <w:r w:rsidRPr="008A566A">
        <w:rPr>
          <w:rFonts w:ascii="Times New Roman" w:hAnsi="Times New Roman"/>
          <w:sz w:val="24"/>
          <w:szCs w:val="24"/>
        </w:rPr>
        <w:t>Se planifican las obligaciones tributarias a las cuales está sujeta la organización</w:t>
      </w:r>
    </w:p>
    <w:p w:rsidR="00B46CB9" w:rsidRPr="008A566A" w:rsidRDefault="00B46CB9" w:rsidP="00B46CB9">
      <w:pPr>
        <w:spacing w:after="0" w:line="240" w:lineRule="auto"/>
        <w:jc w:val="both"/>
        <w:rPr>
          <w:rFonts w:ascii="Times New Roman" w:hAnsi="Times New Roman"/>
          <w:sz w:val="24"/>
          <w:szCs w:val="24"/>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C927A4">
        <w:rPr>
          <w:rFonts w:ascii="Times New Roman" w:hAnsi="Times New Roman"/>
          <w:sz w:val="24"/>
          <w:szCs w:val="24"/>
        </w:rPr>
        <w:t xml:space="preserve">Operacional </w:t>
      </w:r>
    </w:p>
    <w:p w:rsidR="00B46CB9" w:rsidRDefault="00B46CB9" w:rsidP="00B46CB9">
      <w:pPr>
        <w:spacing w:after="0" w:line="240" w:lineRule="auto"/>
        <w:jc w:val="both"/>
        <w:rPr>
          <w:rFonts w:ascii="Times New Roman" w:hAnsi="Times New Roman"/>
          <w:sz w:val="24"/>
          <w:szCs w:val="24"/>
        </w:rPr>
      </w:pPr>
      <w:r w:rsidRPr="00C927A4">
        <w:rPr>
          <w:rFonts w:ascii="Times New Roman" w:hAnsi="Times New Roman"/>
          <w:b/>
          <w:sz w:val="24"/>
          <w:szCs w:val="24"/>
        </w:rPr>
        <w:t>Indicador</w:t>
      </w:r>
      <w:r w:rsidRPr="00C927A4">
        <w:rPr>
          <w:rFonts w:ascii="Times New Roman" w:hAnsi="Times New Roman"/>
          <w:sz w:val="24"/>
          <w:szCs w:val="24"/>
        </w:rPr>
        <w:t xml:space="preserve">: </w:t>
      </w:r>
      <w:r>
        <w:rPr>
          <w:rFonts w:ascii="Times New Roman" w:hAnsi="Times New Roman"/>
          <w:sz w:val="24"/>
          <w:szCs w:val="24"/>
        </w:rPr>
        <w:t>Planificación Tributaria</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sidRPr="00C927A4">
        <w:rPr>
          <w:rFonts w:ascii="Times New Roman" w:hAnsi="Times New Roman"/>
          <w:b/>
          <w:sz w:val="24"/>
          <w:szCs w:val="24"/>
          <w:lang w:eastAsia="es-VE"/>
        </w:rPr>
        <w:t>Cuadro No. 4</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RESPUESTA</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 xml:space="preserve">FRECUENCIA </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PORCENTAJE</w:t>
            </w:r>
          </w:p>
        </w:tc>
      </w:tr>
      <w:tr w:rsidR="00B46CB9" w:rsidTr="006658ED">
        <w:tc>
          <w:tcPr>
            <w:tcW w:w="2737"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SI</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4</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33</w:t>
            </w:r>
          </w:p>
        </w:tc>
      </w:tr>
      <w:tr w:rsidR="00B46CB9" w:rsidTr="006658ED">
        <w:tc>
          <w:tcPr>
            <w:tcW w:w="2737"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NO</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8</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67</w:t>
            </w:r>
          </w:p>
        </w:tc>
      </w:tr>
      <w:tr w:rsidR="00B46CB9" w:rsidTr="006658ED">
        <w:tc>
          <w:tcPr>
            <w:tcW w:w="2737"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TOTAL</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12</w:t>
            </w:r>
          </w:p>
        </w:tc>
        <w:tc>
          <w:tcPr>
            <w:tcW w:w="2762" w:type="dxa"/>
          </w:tcPr>
          <w:p w:rsidR="00B46CB9" w:rsidRPr="008A566A" w:rsidRDefault="00B46CB9" w:rsidP="006658ED">
            <w:pPr>
              <w:spacing w:after="0"/>
              <w:jc w:val="both"/>
              <w:rPr>
                <w:rFonts w:ascii="Times New Roman" w:hAnsi="Times New Roman"/>
                <w:sz w:val="24"/>
                <w:szCs w:val="24"/>
              </w:rPr>
            </w:pPr>
            <w:r w:rsidRPr="008A566A">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rFonts w:ascii="Times New Roman" w:hAnsi="Times New Roman"/>
          <w:sz w:val="24"/>
          <w:szCs w:val="24"/>
        </w:rPr>
      </w:pPr>
      <w:r w:rsidRPr="00176FE4">
        <w:rPr>
          <w:noProof/>
          <w:highlight w:val="green"/>
          <w:lang w:val="es-ES" w:eastAsia="es-ES"/>
        </w:rPr>
        <w:drawing>
          <wp:anchor distT="0" distB="0" distL="114300" distR="114300" simplePos="0" relativeHeight="251669504" behindDoc="1" locked="0" layoutInCell="1" allowOverlap="1" wp14:anchorId="3DB70280" wp14:editId="30E7BF6B">
            <wp:simplePos x="0" y="0"/>
            <wp:positionH relativeFrom="margin">
              <wp:posOffset>420370</wp:posOffset>
            </wp:positionH>
            <wp:positionV relativeFrom="paragraph">
              <wp:posOffset>455930</wp:posOffset>
            </wp:positionV>
            <wp:extent cx="3976370" cy="2428240"/>
            <wp:effectExtent l="0" t="0" r="5080" b="10160"/>
            <wp:wrapTight wrapText="bothSides">
              <wp:wrapPolygon edited="0">
                <wp:start x="0" y="0"/>
                <wp:lineTo x="0" y="21521"/>
                <wp:lineTo x="21524" y="21521"/>
                <wp:lineTo x="21524" y="0"/>
                <wp:lineTo x="0" y="0"/>
              </wp:wrapPolygon>
            </wp:wrapTight>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C927A4">
        <w:rPr>
          <w:rFonts w:ascii="Times New Roman" w:hAnsi="Times New Roman"/>
          <w:b/>
          <w:sz w:val="24"/>
          <w:szCs w:val="24"/>
        </w:rPr>
        <w:t xml:space="preserve">Gráfico </w:t>
      </w:r>
      <w:r>
        <w:rPr>
          <w:rFonts w:ascii="Times New Roman" w:hAnsi="Times New Roman"/>
          <w:b/>
          <w:sz w:val="24"/>
          <w:szCs w:val="24"/>
        </w:rPr>
        <w:t>3</w:t>
      </w:r>
      <w:r w:rsidRPr="00C927A4">
        <w:rPr>
          <w:rFonts w:ascii="Times New Roman" w:hAnsi="Times New Roman"/>
          <w:b/>
          <w:sz w:val="24"/>
          <w:szCs w:val="24"/>
        </w:rPr>
        <w:t>:</w:t>
      </w:r>
      <w:r w:rsidRPr="00C927A4">
        <w:rPr>
          <w:rFonts w:ascii="Times New Roman" w:hAnsi="Times New Roman"/>
          <w:sz w:val="24"/>
          <w:szCs w:val="24"/>
        </w:rPr>
        <w:t xml:space="preserve"> </w:t>
      </w:r>
      <w:r w:rsidRPr="008A566A">
        <w:rPr>
          <w:rFonts w:ascii="Times New Roman" w:hAnsi="Times New Roman"/>
          <w:sz w:val="24"/>
          <w:szCs w:val="24"/>
        </w:rPr>
        <w:t>Se planifican las obligaciones tributarias a las cuales está sujeta la organización</w:t>
      </w:r>
    </w:p>
    <w:p w:rsidR="00B46CB9" w:rsidRPr="00877277" w:rsidRDefault="00B46CB9" w:rsidP="00B46CB9">
      <w:pPr>
        <w:widowControl w:val="0"/>
        <w:spacing w:after="0" w:line="360" w:lineRule="auto"/>
        <w:ind w:firstLine="708"/>
        <w:jc w:val="both"/>
        <w:rPr>
          <w:rFonts w:ascii="Times New Roman" w:hAnsi="Times New Roman"/>
          <w:sz w:val="24"/>
          <w:szCs w:val="24"/>
        </w:rPr>
      </w:pPr>
      <w:r w:rsidRPr="00877277">
        <w:rPr>
          <w:rFonts w:ascii="Times New Roman" w:hAnsi="Times New Roman"/>
          <w:b/>
          <w:sz w:val="24"/>
          <w:szCs w:val="24"/>
        </w:rPr>
        <w:t>Fuente</w:t>
      </w:r>
      <w:r w:rsidRPr="00877277">
        <w:rPr>
          <w:rFonts w:ascii="Times New Roman" w:hAnsi="Times New Roman"/>
          <w:sz w:val="24"/>
          <w:szCs w:val="24"/>
        </w:rPr>
        <w:t>: Cuadro 4</w:t>
      </w:r>
    </w:p>
    <w:p w:rsidR="00B46CB9" w:rsidRDefault="00B46CB9" w:rsidP="00B46CB9">
      <w:pPr>
        <w:spacing w:after="0" w:line="360" w:lineRule="auto"/>
        <w:ind w:firstLine="708"/>
        <w:jc w:val="both"/>
        <w:rPr>
          <w:rFonts w:ascii="Times New Roman" w:hAnsi="Times New Roman"/>
          <w:b/>
          <w:sz w:val="24"/>
          <w:szCs w:val="24"/>
        </w:rPr>
      </w:pPr>
      <w:r w:rsidRPr="00BE2670">
        <w:rPr>
          <w:rFonts w:ascii="Times New Roman" w:hAnsi="Times New Roman"/>
          <w:b/>
          <w:sz w:val="24"/>
          <w:szCs w:val="24"/>
        </w:rPr>
        <w:t>Análisis</w:t>
      </w:r>
      <w:r>
        <w:rPr>
          <w:rFonts w:ascii="Times New Roman" w:hAnsi="Times New Roman"/>
          <w:b/>
          <w:sz w:val="24"/>
          <w:szCs w:val="24"/>
        </w:rPr>
        <w:t xml:space="preserve"> e Interpretación</w:t>
      </w:r>
    </w:p>
    <w:p w:rsidR="00B46CB9" w:rsidRPr="00D17A7E" w:rsidRDefault="00B46CB9" w:rsidP="00B46CB9">
      <w:pPr>
        <w:spacing w:after="0"/>
        <w:ind w:firstLine="708"/>
        <w:jc w:val="both"/>
        <w:rPr>
          <w:rFonts w:ascii="Times New Roman" w:hAnsi="Times New Roman"/>
          <w:sz w:val="24"/>
          <w:szCs w:val="24"/>
          <w:lang w:eastAsia="es-VE"/>
        </w:rPr>
      </w:pPr>
      <w:r w:rsidRPr="00D17A7E">
        <w:rPr>
          <w:rFonts w:ascii="Times New Roman" w:hAnsi="Times New Roman"/>
          <w:sz w:val="24"/>
          <w:szCs w:val="24"/>
          <w:lang w:eastAsia="es-VE"/>
        </w:rPr>
        <w:t>Tal como se puede observar en el gráfico, el 67% de los entrevistados, expresan que la empresa no planifica las obligaciones tributarias, alas que está sujeta Los resultados obtenidos permiten inferir que la empresa objeto de estudio, no lleva a cabo una planificación tributaria, siendo una herramienta de gran importancia para la organización, ya que permite establecer un conjunto de estrategias, así como un cronograma de actividades, con el objeto de minimizar en la medida de lo posible, la carga tributaria a la que está sujeta, así como llevar un seguimientos, control y evaluación de las obligaciones tributarias.</w:t>
      </w: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lang w:eastAsia="es-VE"/>
        </w:rPr>
        <w:lastRenderedPageBreak/>
        <w:t xml:space="preserve">Ítem 4.  </w:t>
      </w:r>
      <w:r>
        <w:rPr>
          <w:rFonts w:ascii="Times New Roman" w:hAnsi="Times New Roman"/>
          <w:sz w:val="24"/>
          <w:szCs w:val="24"/>
        </w:rPr>
        <w:t xml:space="preserve">Comunica a la administración tributaria respectiva cualquier cambio que </w:t>
      </w:r>
      <w:proofErr w:type="spellStart"/>
      <w:r>
        <w:rPr>
          <w:rFonts w:ascii="Times New Roman" w:hAnsi="Times New Roman"/>
          <w:sz w:val="24"/>
          <w:szCs w:val="24"/>
        </w:rPr>
        <w:t>de</w:t>
      </w:r>
      <w:proofErr w:type="spellEnd"/>
      <w:r>
        <w:rPr>
          <w:rFonts w:ascii="Times New Roman" w:hAnsi="Times New Roman"/>
          <w:sz w:val="24"/>
          <w:szCs w:val="24"/>
        </w:rPr>
        <w:t xml:space="preserve"> lugar a la alteración de la responsabilidad tributaria</w:t>
      </w:r>
    </w:p>
    <w:p w:rsidR="00B46CB9" w:rsidRPr="00C927A4" w:rsidRDefault="00B46CB9" w:rsidP="00B46CB9">
      <w:pPr>
        <w:spacing w:after="0" w:line="240" w:lineRule="auto"/>
        <w:jc w:val="both"/>
        <w:rPr>
          <w:rFonts w:ascii="Times New Roman" w:hAnsi="Times New Roman"/>
          <w:b/>
          <w:i/>
          <w:sz w:val="24"/>
          <w:szCs w:val="24"/>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C927A4">
        <w:rPr>
          <w:rFonts w:ascii="Times New Roman" w:hAnsi="Times New Roman"/>
          <w:sz w:val="24"/>
          <w:szCs w:val="24"/>
        </w:rPr>
        <w:t xml:space="preserve">Operacional </w:t>
      </w:r>
    </w:p>
    <w:p w:rsidR="00B46CB9" w:rsidRPr="00C927A4"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Indicador</w:t>
      </w:r>
      <w:r w:rsidRPr="00C927A4">
        <w:rPr>
          <w:rFonts w:ascii="Times New Roman" w:hAnsi="Times New Roman"/>
          <w:sz w:val="24"/>
          <w:szCs w:val="24"/>
        </w:rPr>
        <w:t xml:space="preserve">: </w:t>
      </w:r>
      <w:r>
        <w:rPr>
          <w:rFonts w:ascii="Times New Roman" w:hAnsi="Times New Roman"/>
          <w:sz w:val="24"/>
          <w:szCs w:val="24"/>
          <w:lang w:eastAsia="es-VE"/>
        </w:rPr>
        <w:t>Aspectos básicos de la Planificación Tributaria</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sidRPr="00C927A4">
        <w:rPr>
          <w:rFonts w:ascii="Times New Roman" w:hAnsi="Times New Roman"/>
          <w:b/>
          <w:sz w:val="24"/>
          <w:szCs w:val="24"/>
          <w:lang w:eastAsia="es-VE"/>
        </w:rPr>
        <w:t>Cuadro No. 5</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RESPUESTA</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 xml:space="preserve">FRECUENCIA </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PORCENTAJE</w:t>
            </w:r>
          </w:p>
        </w:tc>
      </w:tr>
      <w:tr w:rsidR="00B46CB9" w:rsidTr="006658ED">
        <w:tc>
          <w:tcPr>
            <w:tcW w:w="2737"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SI</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7</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58</w:t>
            </w:r>
          </w:p>
        </w:tc>
      </w:tr>
      <w:tr w:rsidR="00B46CB9" w:rsidTr="006658ED">
        <w:tc>
          <w:tcPr>
            <w:tcW w:w="2737"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NO</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5</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42</w:t>
            </w:r>
          </w:p>
        </w:tc>
      </w:tr>
      <w:tr w:rsidR="00B46CB9" w:rsidTr="006658ED">
        <w:tc>
          <w:tcPr>
            <w:tcW w:w="2737"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TOTAL</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12</w:t>
            </w:r>
          </w:p>
        </w:tc>
        <w:tc>
          <w:tcPr>
            <w:tcW w:w="2762" w:type="dxa"/>
          </w:tcPr>
          <w:p w:rsidR="00B46CB9" w:rsidRPr="000C275F" w:rsidRDefault="00B46CB9" w:rsidP="006658ED">
            <w:pPr>
              <w:spacing w:after="0"/>
              <w:jc w:val="both"/>
              <w:rPr>
                <w:rFonts w:ascii="Times New Roman" w:hAnsi="Times New Roman"/>
                <w:sz w:val="24"/>
                <w:szCs w:val="24"/>
              </w:rPr>
            </w:pPr>
            <w:r w:rsidRPr="000C275F">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rPr>
        <w:t xml:space="preserve">Gráfico </w:t>
      </w:r>
      <w:r>
        <w:rPr>
          <w:rFonts w:ascii="Times New Roman" w:hAnsi="Times New Roman"/>
          <w:b/>
          <w:sz w:val="24"/>
          <w:szCs w:val="24"/>
        </w:rPr>
        <w:t>4</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 xml:space="preserve">Comunica a la administración tributaria respectiva cualquier cambio que </w:t>
      </w:r>
      <w:proofErr w:type="spellStart"/>
      <w:r>
        <w:rPr>
          <w:rFonts w:ascii="Times New Roman" w:hAnsi="Times New Roman"/>
          <w:sz w:val="24"/>
          <w:szCs w:val="24"/>
        </w:rPr>
        <w:t>de</w:t>
      </w:r>
      <w:proofErr w:type="spellEnd"/>
      <w:r>
        <w:rPr>
          <w:rFonts w:ascii="Times New Roman" w:hAnsi="Times New Roman"/>
          <w:sz w:val="24"/>
          <w:szCs w:val="24"/>
        </w:rPr>
        <w:t xml:space="preserve"> lugar a la alteración de la responsabilidad tributaria</w:t>
      </w:r>
    </w:p>
    <w:p w:rsidR="00B46CB9" w:rsidRPr="005473AD" w:rsidRDefault="00B46CB9" w:rsidP="00B46CB9">
      <w:pPr>
        <w:spacing w:after="0"/>
        <w:jc w:val="both"/>
        <w:rPr>
          <w:lang w:eastAsia="es-VE"/>
        </w:rPr>
      </w:pPr>
      <w:r w:rsidRPr="00176FE4">
        <w:rPr>
          <w:noProof/>
          <w:highlight w:val="green"/>
          <w:lang w:val="es-ES" w:eastAsia="es-ES"/>
        </w:rPr>
        <w:drawing>
          <wp:anchor distT="0" distB="0" distL="114300" distR="114300" simplePos="0" relativeHeight="251670528" behindDoc="1" locked="0" layoutInCell="1" allowOverlap="1" wp14:anchorId="45A73A52" wp14:editId="3B753C72">
            <wp:simplePos x="0" y="0"/>
            <wp:positionH relativeFrom="margin">
              <wp:posOffset>537328</wp:posOffset>
            </wp:positionH>
            <wp:positionV relativeFrom="paragraph">
              <wp:posOffset>111538</wp:posOffset>
            </wp:positionV>
            <wp:extent cx="4203700" cy="2637155"/>
            <wp:effectExtent l="0" t="0" r="6350" b="10795"/>
            <wp:wrapTight wrapText="bothSides">
              <wp:wrapPolygon edited="0">
                <wp:start x="0" y="0"/>
                <wp:lineTo x="0" y="21532"/>
                <wp:lineTo x="21535" y="21532"/>
                <wp:lineTo x="21535" y="0"/>
                <wp:lineTo x="0" y="0"/>
              </wp:wrapPolygon>
            </wp:wrapTight>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B46CB9" w:rsidRPr="00877277" w:rsidRDefault="00B46CB9" w:rsidP="00B46CB9">
      <w:pPr>
        <w:widowControl w:val="0"/>
        <w:spacing w:after="0" w:line="360" w:lineRule="auto"/>
        <w:ind w:firstLine="708"/>
        <w:jc w:val="both"/>
        <w:rPr>
          <w:rFonts w:ascii="Times New Roman" w:hAnsi="Times New Roman"/>
          <w:sz w:val="24"/>
          <w:szCs w:val="24"/>
        </w:rPr>
      </w:pPr>
      <w:r w:rsidRPr="00877277">
        <w:rPr>
          <w:rFonts w:ascii="Times New Roman" w:hAnsi="Times New Roman"/>
          <w:b/>
          <w:sz w:val="24"/>
          <w:szCs w:val="24"/>
        </w:rPr>
        <w:t>Fuente</w:t>
      </w:r>
      <w:r w:rsidRPr="00877277">
        <w:rPr>
          <w:rFonts w:ascii="Times New Roman" w:hAnsi="Times New Roman"/>
          <w:sz w:val="24"/>
          <w:szCs w:val="24"/>
        </w:rPr>
        <w:t xml:space="preserve">: Cuadro </w:t>
      </w:r>
      <w:r>
        <w:rPr>
          <w:rFonts w:ascii="Times New Roman" w:hAnsi="Times New Roman"/>
          <w:sz w:val="24"/>
          <w:szCs w:val="24"/>
        </w:rPr>
        <w:t>5</w:t>
      </w:r>
    </w:p>
    <w:p w:rsidR="00B46CB9" w:rsidRDefault="00B46CB9" w:rsidP="00B46CB9">
      <w:pPr>
        <w:spacing w:after="0" w:line="240" w:lineRule="auto"/>
        <w:ind w:firstLine="708"/>
        <w:jc w:val="both"/>
        <w:rPr>
          <w:rFonts w:ascii="Times New Roman" w:hAnsi="Times New Roman"/>
          <w:b/>
          <w:sz w:val="24"/>
          <w:szCs w:val="24"/>
        </w:rPr>
      </w:pPr>
      <w:r w:rsidRPr="00BE2670">
        <w:rPr>
          <w:rFonts w:ascii="Times New Roman" w:hAnsi="Times New Roman"/>
          <w:b/>
          <w:sz w:val="24"/>
          <w:szCs w:val="24"/>
        </w:rPr>
        <w:t>Análisis</w:t>
      </w:r>
      <w:r>
        <w:rPr>
          <w:rFonts w:ascii="Times New Roman" w:hAnsi="Times New Roman"/>
          <w:b/>
          <w:sz w:val="24"/>
          <w:szCs w:val="24"/>
        </w:rPr>
        <w:t xml:space="preserve"> e Interpretación</w:t>
      </w:r>
    </w:p>
    <w:p w:rsidR="00B46CB9" w:rsidRPr="00D17A7E" w:rsidRDefault="00B46CB9" w:rsidP="00B46CB9">
      <w:pPr>
        <w:spacing w:after="0" w:line="240" w:lineRule="auto"/>
        <w:ind w:firstLine="709"/>
        <w:jc w:val="both"/>
        <w:rPr>
          <w:rFonts w:ascii="Times New Roman" w:hAnsi="Times New Roman"/>
          <w:sz w:val="24"/>
          <w:szCs w:val="24"/>
          <w:lang w:eastAsia="es-VE"/>
        </w:rPr>
      </w:pPr>
      <w:r w:rsidRPr="00D17A7E">
        <w:rPr>
          <w:rFonts w:ascii="Times New Roman" w:hAnsi="Times New Roman"/>
          <w:sz w:val="24"/>
          <w:szCs w:val="24"/>
          <w:lang w:eastAsia="es-VE"/>
        </w:rPr>
        <w:t xml:space="preserve">Se pudo evidenciar, que el  58% de los encuestados ,expresan que la empresa Interamericana de Cables de Venezuela, S.A, informa a la administración tributaria, cualquier cambio respectivo, que pueda alterar su responsabilidad como contribuyente, mientras que el 42% manifiesta que no, lo que permite inferir, que existe un porcentaje significativo de la población objeto de estudio que opina que la empresa, no comunica a la </w:t>
      </w:r>
      <w:r w:rsidRPr="00D17A7E">
        <w:rPr>
          <w:rFonts w:ascii="Times New Roman" w:eastAsia="Times New Roman" w:hAnsi="Times New Roman"/>
          <w:color w:val="000000"/>
          <w:sz w:val="24"/>
          <w:szCs w:val="24"/>
          <w:lang w:eastAsia="es-VE"/>
        </w:rPr>
        <w:t xml:space="preserve"> administración tributaria los cambio que dé lugar a la alteración de la responsabilidad tributaria, lo cual es de  suma importancia mantener una comunicación permanente y constante, de los cambios relacionados con su responsabilidad en materia tributaria</w:t>
      </w: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lang w:eastAsia="es-VE"/>
        </w:rPr>
        <w:lastRenderedPageBreak/>
        <w:t xml:space="preserve">Ítem 5. </w:t>
      </w:r>
      <w:r>
        <w:rPr>
          <w:rFonts w:ascii="Times New Roman" w:hAnsi="Times New Roman"/>
          <w:sz w:val="24"/>
          <w:szCs w:val="24"/>
        </w:rPr>
        <w:t>Se conservan los registros contables sobre los hechos imponibles no prescritos</w:t>
      </w:r>
    </w:p>
    <w:p w:rsidR="00B46CB9" w:rsidRPr="00C927A4" w:rsidRDefault="00B46CB9" w:rsidP="00B46CB9">
      <w:pPr>
        <w:spacing w:after="0" w:line="240" w:lineRule="auto"/>
        <w:jc w:val="both"/>
        <w:rPr>
          <w:rFonts w:ascii="Times New Roman" w:hAnsi="Times New Roman"/>
          <w:b/>
          <w:i/>
          <w:sz w:val="24"/>
          <w:szCs w:val="24"/>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C927A4">
        <w:rPr>
          <w:rFonts w:ascii="Times New Roman" w:hAnsi="Times New Roman"/>
          <w:sz w:val="24"/>
          <w:szCs w:val="24"/>
        </w:rPr>
        <w:t xml:space="preserve">Operacional </w:t>
      </w:r>
    </w:p>
    <w:p w:rsidR="00B46CB9"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Indicador</w:t>
      </w:r>
      <w:r w:rsidRPr="00C927A4">
        <w:rPr>
          <w:rFonts w:ascii="Times New Roman" w:hAnsi="Times New Roman"/>
          <w:sz w:val="24"/>
          <w:szCs w:val="24"/>
        </w:rPr>
        <w:t xml:space="preserve">: </w:t>
      </w:r>
      <w:r>
        <w:rPr>
          <w:rFonts w:ascii="Times New Roman" w:hAnsi="Times New Roman"/>
          <w:sz w:val="24"/>
          <w:szCs w:val="24"/>
          <w:lang w:eastAsia="es-VE"/>
        </w:rPr>
        <w:t>Aspectos básicos de la Planificación Tributaria</w:t>
      </w:r>
    </w:p>
    <w:p w:rsidR="00B46CB9" w:rsidRPr="00C927A4" w:rsidRDefault="00B46CB9" w:rsidP="00B46CB9">
      <w:pPr>
        <w:spacing w:after="0" w:line="240" w:lineRule="auto"/>
        <w:jc w:val="both"/>
        <w:rPr>
          <w:rFonts w:ascii="Times New Roman" w:hAnsi="Times New Roman"/>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sidRPr="00C927A4">
        <w:rPr>
          <w:rFonts w:ascii="Times New Roman" w:hAnsi="Times New Roman"/>
          <w:b/>
          <w:sz w:val="24"/>
          <w:szCs w:val="24"/>
          <w:lang w:eastAsia="es-VE"/>
        </w:rPr>
        <w:t xml:space="preserve">Cuadro No. </w:t>
      </w:r>
      <w:r>
        <w:rPr>
          <w:rFonts w:ascii="Times New Roman" w:hAnsi="Times New Roman"/>
          <w:b/>
          <w:sz w:val="24"/>
          <w:szCs w:val="24"/>
          <w:lang w:eastAsia="es-VE"/>
        </w:rPr>
        <w:t>6</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RESPUESTA</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 xml:space="preserve">FRECUENCIA </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PORCENTAJE</w:t>
            </w:r>
          </w:p>
        </w:tc>
      </w:tr>
      <w:tr w:rsidR="00B46CB9" w:rsidTr="006658ED">
        <w:tc>
          <w:tcPr>
            <w:tcW w:w="2737"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SI</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9</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75</w:t>
            </w:r>
          </w:p>
        </w:tc>
      </w:tr>
      <w:tr w:rsidR="00B46CB9" w:rsidTr="006658ED">
        <w:tc>
          <w:tcPr>
            <w:tcW w:w="2737"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NO</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3</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25</w:t>
            </w:r>
          </w:p>
        </w:tc>
      </w:tr>
      <w:tr w:rsidR="00B46CB9" w:rsidTr="006658ED">
        <w:tc>
          <w:tcPr>
            <w:tcW w:w="2737"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TOTAL</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12</w:t>
            </w:r>
          </w:p>
        </w:tc>
        <w:tc>
          <w:tcPr>
            <w:tcW w:w="2762" w:type="dxa"/>
          </w:tcPr>
          <w:p w:rsidR="00B46CB9" w:rsidRPr="006D4BAB" w:rsidRDefault="00B46CB9" w:rsidP="006658ED">
            <w:pPr>
              <w:spacing w:after="0"/>
              <w:jc w:val="both"/>
              <w:rPr>
                <w:rFonts w:ascii="Times New Roman" w:hAnsi="Times New Roman"/>
                <w:sz w:val="24"/>
                <w:szCs w:val="24"/>
              </w:rPr>
            </w:pPr>
            <w:r w:rsidRPr="006D4BAB">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rPr>
        <w:t xml:space="preserve">Gráfico </w:t>
      </w:r>
      <w:r>
        <w:rPr>
          <w:rFonts w:ascii="Times New Roman" w:hAnsi="Times New Roman"/>
          <w:b/>
          <w:sz w:val="24"/>
          <w:szCs w:val="24"/>
        </w:rPr>
        <w:t>5</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Se conservan los registros contables sobre los hechos imponibles no prescritos</w:t>
      </w:r>
    </w:p>
    <w:p w:rsidR="00B46CB9" w:rsidRDefault="00B46CB9" w:rsidP="00B46CB9">
      <w:pPr>
        <w:spacing w:after="0" w:line="360" w:lineRule="auto"/>
        <w:jc w:val="both"/>
        <w:rPr>
          <w:rFonts w:ascii="Times New Roman" w:hAnsi="Times New Roman"/>
          <w:sz w:val="24"/>
          <w:szCs w:val="24"/>
        </w:rPr>
      </w:pPr>
      <w:r w:rsidRPr="00176FE4">
        <w:rPr>
          <w:noProof/>
          <w:highlight w:val="green"/>
          <w:lang w:val="es-ES" w:eastAsia="es-ES"/>
        </w:rPr>
        <w:drawing>
          <wp:anchor distT="0" distB="0" distL="114300" distR="114300" simplePos="0" relativeHeight="251671552" behindDoc="1" locked="0" layoutInCell="1" allowOverlap="1" wp14:anchorId="1B9CC765" wp14:editId="689A2955">
            <wp:simplePos x="0" y="0"/>
            <wp:positionH relativeFrom="margin">
              <wp:posOffset>366927</wp:posOffset>
            </wp:positionH>
            <wp:positionV relativeFrom="paragraph">
              <wp:posOffset>115998</wp:posOffset>
            </wp:positionV>
            <wp:extent cx="4124960" cy="2306955"/>
            <wp:effectExtent l="0" t="0" r="8890" b="17145"/>
            <wp:wrapTight wrapText="bothSides">
              <wp:wrapPolygon edited="0">
                <wp:start x="0" y="0"/>
                <wp:lineTo x="0" y="21582"/>
                <wp:lineTo x="21547" y="21582"/>
                <wp:lineTo x="21547" y="0"/>
                <wp:lineTo x="0" y="0"/>
              </wp:wrapPolygon>
            </wp:wrapTight>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240" w:lineRule="auto"/>
        <w:jc w:val="both"/>
        <w:rPr>
          <w:rFonts w:ascii="Times New Roman" w:hAnsi="Times New Roman"/>
          <w:b/>
          <w:sz w:val="24"/>
          <w:szCs w:val="24"/>
        </w:rPr>
      </w:pPr>
    </w:p>
    <w:p w:rsidR="00B46CB9" w:rsidRPr="00681F29" w:rsidRDefault="00B46CB9" w:rsidP="00B46CB9">
      <w:pPr>
        <w:spacing w:after="0" w:line="360" w:lineRule="auto"/>
        <w:ind w:firstLine="708"/>
        <w:jc w:val="both"/>
        <w:rPr>
          <w:rFonts w:ascii="Times New Roman" w:hAnsi="Times New Roman"/>
          <w:b/>
          <w:sz w:val="24"/>
          <w:szCs w:val="24"/>
        </w:rPr>
      </w:pPr>
      <w:r w:rsidRPr="00D85953">
        <w:rPr>
          <w:rFonts w:ascii="Times New Roman" w:hAnsi="Times New Roman"/>
          <w:b/>
          <w:sz w:val="24"/>
          <w:szCs w:val="24"/>
        </w:rPr>
        <w:t>Fuente</w:t>
      </w:r>
      <w:r w:rsidRPr="00D85953">
        <w:rPr>
          <w:rFonts w:ascii="Times New Roman" w:hAnsi="Times New Roman"/>
          <w:sz w:val="24"/>
          <w:szCs w:val="24"/>
        </w:rPr>
        <w:t>: Cuadro</w:t>
      </w:r>
      <w:r>
        <w:rPr>
          <w:rFonts w:ascii="Times New Roman" w:hAnsi="Times New Roman"/>
          <w:sz w:val="24"/>
          <w:szCs w:val="24"/>
        </w:rPr>
        <w:t xml:space="preserve"> 6</w:t>
      </w:r>
    </w:p>
    <w:p w:rsidR="00B46CB9" w:rsidRDefault="00B46CB9" w:rsidP="00B46CB9">
      <w:pPr>
        <w:spacing w:after="0" w:line="360" w:lineRule="auto"/>
        <w:ind w:firstLine="708"/>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D85953">
        <w:rPr>
          <w:rFonts w:ascii="Times New Roman" w:hAnsi="Times New Roman"/>
          <w:b/>
          <w:sz w:val="24"/>
          <w:szCs w:val="24"/>
        </w:rPr>
        <w:t>Análisis</w:t>
      </w:r>
      <w:r>
        <w:rPr>
          <w:rFonts w:ascii="Times New Roman" w:hAnsi="Times New Roman"/>
          <w:b/>
          <w:sz w:val="24"/>
          <w:szCs w:val="24"/>
        </w:rPr>
        <w:t xml:space="preserve"> e Interpretación</w:t>
      </w:r>
    </w:p>
    <w:p w:rsidR="00B46CB9" w:rsidRDefault="00B46CB9" w:rsidP="00B46CB9">
      <w:pPr>
        <w:spacing w:after="0"/>
        <w:ind w:firstLine="708"/>
        <w:jc w:val="both"/>
        <w:rPr>
          <w:rFonts w:ascii="Times New Roman" w:hAnsi="Times New Roman"/>
          <w:sz w:val="24"/>
          <w:szCs w:val="24"/>
        </w:rPr>
      </w:pPr>
      <w:r w:rsidRPr="00D17A7E">
        <w:rPr>
          <w:rFonts w:ascii="Times New Roman" w:hAnsi="Times New Roman"/>
          <w:sz w:val="24"/>
          <w:szCs w:val="24"/>
        </w:rPr>
        <w:t>El 75% de los entrevistados, manifiestan que se conserva la documentación de ejercicios pasados, de forma que se puedan ubicar fácilmente en caso de ser requerida por un miembro de la organización, o fiscal de la administración tributaria o u organismo adscrito a la administración pública. Cumpliendo con lo establecido en el código orgánico tributario en sus artículos 55 y 56 donde establece que los derechos y acciones tributarias prescriben entre los 4 y 6 años respectivamente</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jc w:val="both"/>
        <w:rPr>
          <w:rFonts w:ascii="Times New Roman" w:hAnsi="Times New Roman"/>
          <w:b/>
          <w:sz w:val="24"/>
          <w:szCs w:val="24"/>
        </w:rPr>
      </w:pP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lang w:eastAsia="es-VE"/>
        </w:rPr>
        <w:t xml:space="preserve">Ítem 6. </w:t>
      </w:r>
      <w:r>
        <w:rPr>
          <w:rFonts w:ascii="Times New Roman" w:hAnsi="Times New Roman"/>
          <w:sz w:val="24"/>
          <w:szCs w:val="24"/>
        </w:rPr>
        <w:t>La empresa exhibe en un lugar visible de su establecimiento la cartelera con las disposiciones exigidas por la Administración Tributaria</w:t>
      </w:r>
    </w:p>
    <w:p w:rsidR="00B46CB9" w:rsidRPr="00C927A4" w:rsidRDefault="00B46CB9" w:rsidP="00B46CB9">
      <w:pPr>
        <w:spacing w:after="0" w:line="240" w:lineRule="auto"/>
        <w:jc w:val="both"/>
        <w:rPr>
          <w:rFonts w:ascii="Times New Roman" w:hAnsi="Times New Roman"/>
          <w:b/>
          <w:i/>
          <w:sz w:val="24"/>
          <w:szCs w:val="24"/>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C927A4">
        <w:rPr>
          <w:rFonts w:ascii="Times New Roman" w:hAnsi="Times New Roman"/>
          <w:sz w:val="24"/>
          <w:szCs w:val="24"/>
        </w:rPr>
        <w:t xml:space="preserve">Operacional </w:t>
      </w:r>
    </w:p>
    <w:p w:rsidR="00B46CB9"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Indicador</w:t>
      </w:r>
      <w:r w:rsidRPr="00C927A4">
        <w:rPr>
          <w:rFonts w:ascii="Times New Roman" w:hAnsi="Times New Roman"/>
          <w:sz w:val="24"/>
          <w:szCs w:val="24"/>
        </w:rPr>
        <w:t xml:space="preserve">: </w:t>
      </w:r>
      <w:r>
        <w:rPr>
          <w:rFonts w:ascii="Times New Roman" w:hAnsi="Times New Roman"/>
          <w:sz w:val="24"/>
          <w:szCs w:val="24"/>
          <w:lang w:eastAsia="es-VE"/>
        </w:rPr>
        <w:t>Aspectos básicos de la Planificación Tributaria</w:t>
      </w:r>
    </w:p>
    <w:p w:rsidR="00B46CB9" w:rsidRDefault="00B46CB9" w:rsidP="00B46CB9">
      <w:pPr>
        <w:spacing w:after="0" w:line="360" w:lineRule="auto"/>
        <w:jc w:val="both"/>
        <w:rPr>
          <w:rFonts w:ascii="Times New Roman" w:hAnsi="Times New Roman"/>
          <w:sz w:val="24"/>
          <w:szCs w:val="24"/>
          <w:lang w:eastAsia="es-VE"/>
        </w:rPr>
      </w:pPr>
    </w:p>
    <w:p w:rsidR="00B46CB9" w:rsidRPr="00C927A4" w:rsidRDefault="00B46CB9" w:rsidP="00B46CB9">
      <w:pPr>
        <w:spacing w:after="0" w:line="360" w:lineRule="auto"/>
        <w:jc w:val="center"/>
        <w:rPr>
          <w:rFonts w:ascii="Times New Roman" w:hAnsi="Times New Roman"/>
          <w:b/>
          <w:sz w:val="24"/>
          <w:szCs w:val="24"/>
        </w:rPr>
      </w:pPr>
      <w:r w:rsidRPr="00C927A4">
        <w:rPr>
          <w:rFonts w:ascii="Times New Roman" w:hAnsi="Times New Roman"/>
          <w:b/>
          <w:sz w:val="24"/>
          <w:szCs w:val="24"/>
          <w:lang w:eastAsia="es-VE"/>
        </w:rPr>
        <w:t>Cuadro No.7</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RESPUESTA</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 xml:space="preserve">FRECUENCIA </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PORCENTAJE</w:t>
            </w:r>
          </w:p>
        </w:tc>
      </w:tr>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SI</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9</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75</w:t>
            </w:r>
          </w:p>
        </w:tc>
      </w:tr>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NO</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3</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25</w:t>
            </w:r>
          </w:p>
        </w:tc>
      </w:tr>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TOTAL</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12</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rPr>
        <w:t xml:space="preserve">Gráfico </w:t>
      </w:r>
      <w:r>
        <w:rPr>
          <w:rFonts w:ascii="Times New Roman" w:hAnsi="Times New Roman"/>
          <w:b/>
          <w:sz w:val="24"/>
          <w:szCs w:val="24"/>
        </w:rPr>
        <w:t>6</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La empresa exhibe en un lugar visible de su establecimiento la cartelera con las disposiciones exigidas por la Administración Tributaria</w:t>
      </w:r>
    </w:p>
    <w:p w:rsidR="00B46CB9" w:rsidRDefault="00B46CB9" w:rsidP="00B46CB9">
      <w:pPr>
        <w:spacing w:after="0"/>
        <w:jc w:val="both"/>
        <w:rPr>
          <w:rFonts w:ascii="Times New Roman" w:hAnsi="Times New Roman"/>
          <w:b/>
          <w:sz w:val="24"/>
          <w:szCs w:val="24"/>
        </w:rPr>
      </w:pPr>
      <w:r w:rsidRPr="00176FE4">
        <w:rPr>
          <w:noProof/>
          <w:highlight w:val="green"/>
          <w:lang w:val="es-ES" w:eastAsia="es-ES"/>
        </w:rPr>
        <w:drawing>
          <wp:anchor distT="0" distB="0" distL="114300" distR="114300" simplePos="0" relativeHeight="251672576" behindDoc="1" locked="0" layoutInCell="1" allowOverlap="1" wp14:anchorId="7D309231" wp14:editId="4B656CB8">
            <wp:simplePos x="0" y="0"/>
            <wp:positionH relativeFrom="margin">
              <wp:posOffset>294197</wp:posOffset>
            </wp:positionH>
            <wp:positionV relativeFrom="paragraph">
              <wp:posOffset>94763</wp:posOffset>
            </wp:positionV>
            <wp:extent cx="4348480" cy="2575560"/>
            <wp:effectExtent l="0" t="0" r="13970" b="15240"/>
            <wp:wrapTight wrapText="bothSides">
              <wp:wrapPolygon edited="0">
                <wp:start x="0" y="0"/>
                <wp:lineTo x="0" y="21568"/>
                <wp:lineTo x="21575" y="21568"/>
                <wp:lineTo x="21575" y="0"/>
                <wp:lineTo x="0" y="0"/>
              </wp:wrapPolygon>
            </wp:wrapTight>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rPr>
      </w:pPr>
    </w:p>
    <w:p w:rsidR="00B46CB9" w:rsidRDefault="00B46CB9" w:rsidP="00B46CB9">
      <w:pPr>
        <w:spacing w:after="0" w:line="240" w:lineRule="auto"/>
        <w:jc w:val="both"/>
        <w:rPr>
          <w:rFonts w:ascii="Times New Roman" w:hAnsi="Times New Roman"/>
          <w:b/>
          <w:sz w:val="24"/>
          <w:szCs w:val="24"/>
        </w:rPr>
      </w:pPr>
    </w:p>
    <w:p w:rsidR="00B46CB9" w:rsidRPr="00D85953" w:rsidRDefault="00B46CB9" w:rsidP="00B46CB9">
      <w:pPr>
        <w:spacing w:after="0" w:line="360" w:lineRule="auto"/>
        <w:ind w:firstLine="708"/>
        <w:jc w:val="both"/>
        <w:rPr>
          <w:rFonts w:ascii="Times New Roman" w:hAnsi="Times New Roman"/>
          <w:sz w:val="24"/>
          <w:szCs w:val="24"/>
        </w:rPr>
      </w:pPr>
      <w:r w:rsidRPr="00D85953">
        <w:rPr>
          <w:rFonts w:ascii="Times New Roman" w:hAnsi="Times New Roman"/>
          <w:b/>
          <w:sz w:val="24"/>
          <w:szCs w:val="24"/>
        </w:rPr>
        <w:t>Fuente</w:t>
      </w:r>
      <w:r w:rsidRPr="00D85953">
        <w:rPr>
          <w:rFonts w:ascii="Times New Roman" w:hAnsi="Times New Roman"/>
          <w:sz w:val="24"/>
          <w:szCs w:val="24"/>
        </w:rPr>
        <w:t>: Cuadro 7</w:t>
      </w:r>
    </w:p>
    <w:p w:rsidR="00B46CB9" w:rsidRDefault="00B46CB9" w:rsidP="00B46CB9">
      <w:pPr>
        <w:spacing w:after="0" w:line="360" w:lineRule="auto"/>
        <w:ind w:firstLine="708"/>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D85953">
        <w:rPr>
          <w:rFonts w:ascii="Times New Roman" w:hAnsi="Times New Roman"/>
          <w:b/>
          <w:sz w:val="24"/>
          <w:szCs w:val="24"/>
        </w:rPr>
        <w:t>Análisis</w:t>
      </w:r>
      <w:r>
        <w:rPr>
          <w:rFonts w:ascii="Times New Roman" w:hAnsi="Times New Roman"/>
          <w:b/>
          <w:sz w:val="24"/>
          <w:szCs w:val="24"/>
        </w:rPr>
        <w:t xml:space="preserve"> e Interpretación</w:t>
      </w:r>
    </w:p>
    <w:p w:rsidR="00B46CB9" w:rsidRDefault="00B46CB9" w:rsidP="00B46CB9">
      <w:pPr>
        <w:spacing w:after="0"/>
        <w:ind w:firstLine="708"/>
        <w:jc w:val="both"/>
        <w:rPr>
          <w:rFonts w:ascii="Times New Roman" w:hAnsi="Times New Roman"/>
          <w:sz w:val="24"/>
          <w:szCs w:val="24"/>
        </w:rPr>
      </w:pPr>
      <w:r w:rsidRPr="00D17A7E">
        <w:rPr>
          <w:rFonts w:ascii="Times New Roman" w:hAnsi="Times New Roman"/>
          <w:sz w:val="24"/>
          <w:szCs w:val="24"/>
        </w:rPr>
        <w:t xml:space="preserve">Como se puede observar el 75% de los encuestados respondieron que la empresa exhibe en un lugar visible, todo lo concerniente a la información tributaria, cumpliendo con las normas establecidas, Esto nos permite inferir que el personal  los departamentos de contabilidad e impuesto y tesorería, se encuentran actualizados, </w:t>
      </w:r>
      <w:r w:rsidRPr="00D17A7E">
        <w:rPr>
          <w:rFonts w:ascii="Times New Roman" w:hAnsi="Times New Roman"/>
          <w:sz w:val="24"/>
          <w:szCs w:val="24"/>
        </w:rPr>
        <w:lastRenderedPageBreak/>
        <w:t>disminuyendo el riesgo de cometer algún incumplimiento relacionado con los deberes formales</w:t>
      </w: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lang w:eastAsia="es-VE"/>
        </w:rPr>
        <w:t xml:space="preserve">Ítem 7. </w:t>
      </w:r>
      <w:r>
        <w:rPr>
          <w:rFonts w:ascii="Times New Roman" w:hAnsi="Times New Roman"/>
          <w:sz w:val="24"/>
          <w:szCs w:val="24"/>
        </w:rPr>
        <w:t xml:space="preserve">La empresa cuenta con el personal capacitado y adiestrado en el área tributaria </w:t>
      </w:r>
    </w:p>
    <w:p w:rsidR="00B46CB9" w:rsidRPr="00C927A4" w:rsidRDefault="00B46CB9" w:rsidP="00B46CB9">
      <w:pPr>
        <w:spacing w:after="0" w:line="240" w:lineRule="auto"/>
        <w:jc w:val="both"/>
        <w:rPr>
          <w:rFonts w:ascii="Times New Roman" w:hAnsi="Times New Roman"/>
          <w:b/>
          <w:i/>
          <w:sz w:val="24"/>
          <w:szCs w:val="24"/>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C927A4">
        <w:rPr>
          <w:rFonts w:ascii="Times New Roman" w:hAnsi="Times New Roman"/>
          <w:sz w:val="24"/>
          <w:szCs w:val="24"/>
        </w:rPr>
        <w:t xml:space="preserve">Operacional </w:t>
      </w:r>
    </w:p>
    <w:p w:rsidR="00B46CB9" w:rsidRPr="00C927A4"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Indicador</w:t>
      </w:r>
      <w:r w:rsidRPr="00C927A4">
        <w:rPr>
          <w:rFonts w:ascii="Times New Roman" w:hAnsi="Times New Roman"/>
          <w:sz w:val="24"/>
          <w:szCs w:val="24"/>
        </w:rPr>
        <w:t xml:space="preserve">: </w:t>
      </w:r>
      <w:r>
        <w:rPr>
          <w:rFonts w:ascii="Times New Roman" w:hAnsi="Times New Roman"/>
          <w:sz w:val="24"/>
          <w:szCs w:val="24"/>
          <w:lang w:eastAsia="es-VE"/>
        </w:rPr>
        <w:t>Recursos Humanos requeridos para la Planificación Tributaria</w:t>
      </w:r>
    </w:p>
    <w:p w:rsidR="00B46CB9" w:rsidRPr="00C927A4" w:rsidRDefault="00B46CB9" w:rsidP="00B46CB9">
      <w:pPr>
        <w:spacing w:after="0" w:line="240" w:lineRule="auto"/>
        <w:jc w:val="both"/>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sidRPr="00C927A4">
        <w:rPr>
          <w:rFonts w:ascii="Times New Roman" w:hAnsi="Times New Roman"/>
          <w:b/>
          <w:sz w:val="24"/>
          <w:szCs w:val="24"/>
          <w:lang w:eastAsia="es-VE"/>
        </w:rPr>
        <w:t>Cuadro Nº 8</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RESPUESTA</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 xml:space="preserve">FRECUENCIA </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PORCENTAJE</w:t>
            </w:r>
          </w:p>
        </w:tc>
      </w:tr>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SI</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4</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33</w:t>
            </w:r>
          </w:p>
        </w:tc>
      </w:tr>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NO</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8</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67</w:t>
            </w:r>
          </w:p>
        </w:tc>
      </w:tr>
      <w:tr w:rsidR="00B46CB9" w:rsidTr="006658ED">
        <w:tc>
          <w:tcPr>
            <w:tcW w:w="2737"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TOTAL</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12</w:t>
            </w:r>
          </w:p>
        </w:tc>
        <w:tc>
          <w:tcPr>
            <w:tcW w:w="2762"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ind w:firstLine="708"/>
        <w:jc w:val="both"/>
        <w:rPr>
          <w:rFonts w:ascii="Times New Roman" w:hAnsi="Times New Roman"/>
          <w:b/>
          <w:sz w:val="24"/>
          <w:szCs w:val="24"/>
        </w:rPr>
      </w:pPr>
    </w:p>
    <w:p w:rsidR="00B46CB9" w:rsidRPr="00C927A4" w:rsidRDefault="00B46CB9" w:rsidP="00B46CB9">
      <w:pPr>
        <w:spacing w:after="0" w:line="240" w:lineRule="auto"/>
        <w:ind w:firstLine="708"/>
        <w:jc w:val="both"/>
        <w:rPr>
          <w:rFonts w:ascii="Times New Roman" w:hAnsi="Times New Roman"/>
          <w:b/>
          <w:sz w:val="24"/>
          <w:szCs w:val="24"/>
        </w:rPr>
      </w:pPr>
      <w:r w:rsidRPr="00C927A4">
        <w:rPr>
          <w:rFonts w:ascii="Times New Roman" w:hAnsi="Times New Roman"/>
          <w:b/>
          <w:sz w:val="24"/>
          <w:szCs w:val="24"/>
        </w:rPr>
        <w:t xml:space="preserve">Gráfico </w:t>
      </w:r>
      <w:r>
        <w:rPr>
          <w:rFonts w:ascii="Times New Roman" w:hAnsi="Times New Roman"/>
          <w:b/>
          <w:sz w:val="24"/>
          <w:szCs w:val="24"/>
        </w:rPr>
        <w:t>7</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 xml:space="preserve">La empresa cuenta con el personal capacitado y adiestrado en el área tributaria </w:t>
      </w:r>
    </w:p>
    <w:p w:rsidR="00B46CB9" w:rsidRDefault="00B46CB9" w:rsidP="00B46CB9">
      <w:pPr>
        <w:spacing w:after="0"/>
        <w:jc w:val="both"/>
        <w:rPr>
          <w:lang w:eastAsia="es-VE"/>
        </w:rPr>
      </w:pPr>
      <w:r w:rsidRPr="00176FE4">
        <w:rPr>
          <w:noProof/>
          <w:highlight w:val="green"/>
          <w:lang w:val="es-ES" w:eastAsia="es-ES"/>
        </w:rPr>
        <w:drawing>
          <wp:anchor distT="0" distB="0" distL="114300" distR="114300" simplePos="0" relativeHeight="251673600" behindDoc="1" locked="0" layoutInCell="1" allowOverlap="1" wp14:anchorId="0D089FB2" wp14:editId="1EE322C4">
            <wp:simplePos x="0" y="0"/>
            <wp:positionH relativeFrom="margin">
              <wp:posOffset>494753</wp:posOffset>
            </wp:positionH>
            <wp:positionV relativeFrom="paragraph">
              <wp:posOffset>57549</wp:posOffset>
            </wp:positionV>
            <wp:extent cx="4115435" cy="2540635"/>
            <wp:effectExtent l="0" t="0" r="18415" b="12065"/>
            <wp:wrapTight wrapText="bothSides">
              <wp:wrapPolygon edited="0">
                <wp:start x="0" y="0"/>
                <wp:lineTo x="0" y="21541"/>
                <wp:lineTo x="21597" y="21541"/>
                <wp:lineTo x="21597" y="0"/>
                <wp:lineTo x="0" y="0"/>
              </wp:wrapPolygon>
            </wp:wrapTight>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B46CB9" w:rsidRDefault="00B46CB9" w:rsidP="00B46CB9">
      <w:pPr>
        <w:spacing w:after="0"/>
        <w:jc w:val="both"/>
        <w:rPr>
          <w:lang w:eastAsia="es-VE"/>
        </w:rPr>
      </w:pPr>
    </w:p>
    <w:p w:rsidR="00B46CB9" w:rsidRPr="00D85953" w:rsidRDefault="00B46CB9" w:rsidP="00B46CB9">
      <w:pPr>
        <w:spacing w:after="0" w:line="360" w:lineRule="auto"/>
        <w:ind w:firstLine="708"/>
        <w:jc w:val="both"/>
        <w:rPr>
          <w:rFonts w:ascii="Times New Roman" w:hAnsi="Times New Roman"/>
          <w:sz w:val="24"/>
          <w:szCs w:val="24"/>
        </w:rPr>
      </w:pPr>
      <w:r w:rsidRPr="00D85953">
        <w:rPr>
          <w:rFonts w:ascii="Times New Roman" w:hAnsi="Times New Roman"/>
          <w:b/>
          <w:sz w:val="24"/>
          <w:szCs w:val="24"/>
        </w:rPr>
        <w:t>Fuente</w:t>
      </w:r>
      <w:r w:rsidRPr="00D85953">
        <w:rPr>
          <w:rFonts w:ascii="Times New Roman" w:hAnsi="Times New Roman"/>
          <w:sz w:val="24"/>
          <w:szCs w:val="24"/>
        </w:rPr>
        <w:t>: Cuadro 8</w:t>
      </w:r>
    </w:p>
    <w:p w:rsidR="00B46CB9" w:rsidRDefault="00B46CB9" w:rsidP="00B46CB9">
      <w:pPr>
        <w:spacing w:after="0" w:line="360" w:lineRule="auto"/>
        <w:ind w:firstLine="708"/>
        <w:jc w:val="both"/>
        <w:rPr>
          <w:rFonts w:ascii="Times New Roman" w:hAnsi="Times New Roman"/>
          <w:b/>
          <w:sz w:val="24"/>
          <w:szCs w:val="24"/>
        </w:rPr>
      </w:pPr>
      <w:r w:rsidRPr="00D85953">
        <w:rPr>
          <w:rFonts w:ascii="Times New Roman" w:hAnsi="Times New Roman"/>
          <w:b/>
          <w:sz w:val="24"/>
          <w:szCs w:val="24"/>
        </w:rPr>
        <w:t>Análisis</w:t>
      </w:r>
      <w:r>
        <w:rPr>
          <w:rFonts w:ascii="Times New Roman" w:hAnsi="Times New Roman"/>
          <w:b/>
          <w:sz w:val="24"/>
          <w:szCs w:val="24"/>
        </w:rPr>
        <w:t xml:space="preserve"> e Interpretación</w:t>
      </w:r>
    </w:p>
    <w:p w:rsidR="00B46CB9" w:rsidRPr="00D17A7E" w:rsidRDefault="00B46CB9" w:rsidP="00B46CB9">
      <w:pPr>
        <w:spacing w:after="0"/>
        <w:ind w:firstLine="708"/>
        <w:jc w:val="both"/>
        <w:rPr>
          <w:rFonts w:ascii="Times New Roman" w:hAnsi="Times New Roman"/>
          <w:sz w:val="24"/>
          <w:szCs w:val="24"/>
        </w:rPr>
      </w:pPr>
      <w:r w:rsidRPr="00D17A7E">
        <w:rPr>
          <w:rFonts w:ascii="Times New Roman" w:hAnsi="Times New Roman"/>
          <w:sz w:val="24"/>
          <w:szCs w:val="24"/>
        </w:rPr>
        <w:t xml:space="preserve">Como se puede observar en el grafico el 67% de los encuestados expresan, que la empresa Interamericana de Cables de Venezuela, S.A, no cuenta con personal capacitado y adiestrado en el área tributaria, por lo que se hace necesario desarrollar un plan de formación profesional, atendiendo a las necesidades de adiestramiento  de cada uno de los trabajadores que conforman la población objeto de estudio, que permita mejorar los conocimientos, habilidades , destrezas y actitudes, requeridas </w:t>
      </w:r>
      <w:r w:rsidRPr="00D17A7E">
        <w:rPr>
          <w:rFonts w:ascii="Times New Roman" w:hAnsi="Times New Roman"/>
          <w:sz w:val="24"/>
          <w:szCs w:val="24"/>
        </w:rPr>
        <w:lastRenderedPageBreak/>
        <w:t xml:space="preserve">para desempeñar  con éxito las responsabilidades establecidas en el marco de actuación </w:t>
      </w:r>
    </w:p>
    <w:p w:rsidR="00B46CB9" w:rsidRDefault="00B46CB9" w:rsidP="00B46CB9">
      <w:pPr>
        <w:spacing w:after="160" w:line="259" w:lineRule="auto"/>
        <w:rPr>
          <w:rFonts w:ascii="Times New Roman" w:hAnsi="Times New Roman"/>
          <w:b/>
          <w:sz w:val="24"/>
          <w:szCs w:val="24"/>
          <w:lang w:eastAsia="es-VE"/>
        </w:rPr>
      </w:pPr>
      <w:r>
        <w:rPr>
          <w:rFonts w:ascii="Times New Roman" w:hAnsi="Times New Roman"/>
          <w:b/>
          <w:sz w:val="24"/>
          <w:szCs w:val="24"/>
          <w:lang w:eastAsia="es-VE"/>
        </w:rPr>
        <w:br w:type="page"/>
      </w: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lang w:eastAsia="es-VE"/>
        </w:rPr>
        <w:lastRenderedPageBreak/>
        <w:t xml:space="preserve">Ítem 8. </w:t>
      </w:r>
      <w:r>
        <w:rPr>
          <w:rFonts w:ascii="Times New Roman" w:hAnsi="Times New Roman"/>
          <w:sz w:val="24"/>
          <w:szCs w:val="24"/>
        </w:rPr>
        <w:t>El personal que conforman los departamentos de contabilidad e impuestos y tesorería ha realizado cursos de actualización tributaria recientemente</w:t>
      </w:r>
      <w:r w:rsidRPr="00C927A4">
        <w:rPr>
          <w:rFonts w:ascii="Times New Roman" w:hAnsi="Times New Roman"/>
          <w:b/>
          <w:sz w:val="24"/>
          <w:szCs w:val="24"/>
        </w:rPr>
        <w:t xml:space="preserve"> </w:t>
      </w:r>
    </w:p>
    <w:p w:rsidR="00B46CB9" w:rsidRPr="00C927A4" w:rsidRDefault="00B46CB9" w:rsidP="00B46CB9">
      <w:pPr>
        <w:spacing w:after="0" w:line="240" w:lineRule="auto"/>
        <w:jc w:val="both"/>
        <w:rPr>
          <w:rFonts w:ascii="Times New Roman" w:hAnsi="Times New Roman"/>
          <w:b/>
          <w:i/>
          <w:sz w:val="24"/>
          <w:szCs w:val="24"/>
        </w:rPr>
      </w:pPr>
      <w:r w:rsidRPr="00C927A4">
        <w:rPr>
          <w:rFonts w:ascii="Times New Roman" w:hAnsi="Times New Roman"/>
          <w:b/>
          <w:sz w:val="24"/>
          <w:szCs w:val="24"/>
        </w:rPr>
        <w:t>Dimensión</w:t>
      </w:r>
      <w:r w:rsidRPr="00C927A4">
        <w:rPr>
          <w:rFonts w:ascii="Times New Roman" w:hAnsi="Times New Roman"/>
          <w:i/>
          <w:sz w:val="24"/>
          <w:szCs w:val="24"/>
        </w:rPr>
        <w:t xml:space="preserve">: </w:t>
      </w:r>
      <w:r w:rsidRPr="00C927A4">
        <w:rPr>
          <w:rFonts w:ascii="Times New Roman" w:hAnsi="Times New Roman"/>
          <w:sz w:val="24"/>
          <w:szCs w:val="24"/>
        </w:rPr>
        <w:t xml:space="preserve">Operacional </w:t>
      </w:r>
    </w:p>
    <w:p w:rsidR="00B46CB9" w:rsidRPr="00C927A4"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Indicador</w:t>
      </w:r>
      <w:r w:rsidRPr="00C927A4">
        <w:rPr>
          <w:rFonts w:ascii="Times New Roman" w:hAnsi="Times New Roman"/>
          <w:sz w:val="24"/>
          <w:szCs w:val="24"/>
        </w:rPr>
        <w:t>: Recursos</w:t>
      </w:r>
      <w:r>
        <w:rPr>
          <w:rFonts w:ascii="Times New Roman" w:hAnsi="Times New Roman"/>
          <w:sz w:val="24"/>
          <w:szCs w:val="24"/>
          <w:lang w:eastAsia="es-VE"/>
        </w:rPr>
        <w:t xml:space="preserve"> Humanos requeridos para la Planificación Tributaria</w:t>
      </w:r>
    </w:p>
    <w:p w:rsidR="00B46CB9" w:rsidRPr="00764C71" w:rsidRDefault="00B46CB9" w:rsidP="00B46CB9">
      <w:pPr>
        <w:spacing w:after="0" w:line="360" w:lineRule="auto"/>
        <w:jc w:val="both"/>
        <w:rPr>
          <w:rFonts w:ascii="Times New Roman" w:hAnsi="Times New Roman"/>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9</w:t>
      </w: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819"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RESPUESTA</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 xml:space="preserve">FRECUENCIA </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PORCENTAJE</w:t>
            </w:r>
          </w:p>
        </w:tc>
      </w:tr>
      <w:tr w:rsidR="00B46CB9" w:rsidTr="006658ED">
        <w:tc>
          <w:tcPr>
            <w:tcW w:w="2819"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SI</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3</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25</w:t>
            </w:r>
          </w:p>
        </w:tc>
      </w:tr>
      <w:tr w:rsidR="00B46CB9" w:rsidTr="006658ED">
        <w:tc>
          <w:tcPr>
            <w:tcW w:w="2819"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NO</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9</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75</w:t>
            </w:r>
          </w:p>
        </w:tc>
      </w:tr>
      <w:tr w:rsidR="00B46CB9" w:rsidTr="006658ED">
        <w:tc>
          <w:tcPr>
            <w:tcW w:w="2819"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TOTAL</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12</w:t>
            </w:r>
          </w:p>
        </w:tc>
        <w:tc>
          <w:tcPr>
            <w:tcW w:w="2834" w:type="dxa"/>
          </w:tcPr>
          <w:p w:rsidR="00B46CB9" w:rsidRPr="004E0996" w:rsidRDefault="00B46CB9" w:rsidP="006658ED">
            <w:pPr>
              <w:spacing w:after="0"/>
              <w:jc w:val="both"/>
              <w:rPr>
                <w:rFonts w:ascii="Times New Roman" w:hAnsi="Times New Roman"/>
                <w:sz w:val="24"/>
                <w:szCs w:val="24"/>
              </w:rPr>
            </w:pPr>
            <w:r w:rsidRPr="004E0996">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rPr>
        <w:t xml:space="preserve">Gráfico </w:t>
      </w:r>
      <w:r>
        <w:rPr>
          <w:rFonts w:ascii="Times New Roman" w:hAnsi="Times New Roman"/>
          <w:b/>
          <w:sz w:val="24"/>
          <w:szCs w:val="24"/>
        </w:rPr>
        <w:t>8</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El personal que conforman los departamentos de contabilidad e impuestos y tesorería ha realizado cursos de actualización tributaria recientemente</w:t>
      </w:r>
    </w:p>
    <w:p w:rsidR="00B46CB9" w:rsidRDefault="00B46CB9" w:rsidP="00B46CB9">
      <w:pPr>
        <w:spacing w:after="0"/>
        <w:jc w:val="both"/>
        <w:rPr>
          <w:lang w:eastAsia="es-VE"/>
        </w:rPr>
      </w:pPr>
      <w:r w:rsidRPr="00176FE4">
        <w:rPr>
          <w:noProof/>
          <w:highlight w:val="green"/>
          <w:lang w:val="es-ES" w:eastAsia="es-ES"/>
        </w:rPr>
        <w:drawing>
          <wp:anchor distT="0" distB="0" distL="114300" distR="114300" simplePos="0" relativeHeight="251674624" behindDoc="1" locked="0" layoutInCell="1" allowOverlap="1" wp14:anchorId="0AB98E66" wp14:editId="0B98A6B1">
            <wp:simplePos x="0" y="0"/>
            <wp:positionH relativeFrom="margin">
              <wp:posOffset>292558</wp:posOffset>
            </wp:positionH>
            <wp:positionV relativeFrom="paragraph">
              <wp:posOffset>105455</wp:posOffset>
            </wp:positionV>
            <wp:extent cx="4593590" cy="2776855"/>
            <wp:effectExtent l="0" t="0" r="16510" b="4445"/>
            <wp:wrapTight wrapText="bothSides">
              <wp:wrapPolygon edited="0">
                <wp:start x="0" y="0"/>
                <wp:lineTo x="0" y="21486"/>
                <wp:lineTo x="21588" y="21486"/>
                <wp:lineTo x="21588" y="0"/>
                <wp:lineTo x="0" y="0"/>
              </wp:wrapPolygon>
            </wp:wrapTight>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B46CB9" w:rsidRPr="00127762" w:rsidRDefault="00B46CB9" w:rsidP="00B46CB9">
      <w:pPr>
        <w:spacing w:after="0" w:line="360" w:lineRule="auto"/>
        <w:ind w:firstLine="708"/>
        <w:jc w:val="both"/>
        <w:rPr>
          <w:rFonts w:ascii="Times New Roman" w:hAnsi="Times New Roman"/>
          <w:b/>
          <w:sz w:val="24"/>
          <w:szCs w:val="24"/>
        </w:rPr>
      </w:pPr>
      <w:r w:rsidRPr="00127762">
        <w:rPr>
          <w:rFonts w:ascii="Times New Roman" w:hAnsi="Times New Roman"/>
          <w:b/>
          <w:sz w:val="24"/>
          <w:szCs w:val="24"/>
        </w:rPr>
        <w:t>Fuente</w:t>
      </w:r>
      <w:r w:rsidRPr="00127762">
        <w:rPr>
          <w:rFonts w:ascii="Times New Roman" w:hAnsi="Times New Roman"/>
          <w:sz w:val="24"/>
          <w:szCs w:val="24"/>
        </w:rPr>
        <w:t>: Cuadro 9</w:t>
      </w:r>
    </w:p>
    <w:p w:rsidR="00B46CB9" w:rsidRDefault="00B46CB9" w:rsidP="00B46CB9">
      <w:pPr>
        <w:spacing w:after="0" w:line="360" w:lineRule="auto"/>
        <w:ind w:left="708"/>
        <w:jc w:val="both"/>
        <w:rPr>
          <w:rFonts w:ascii="Times New Roman" w:hAnsi="Times New Roman"/>
          <w:b/>
          <w:sz w:val="24"/>
          <w:szCs w:val="24"/>
        </w:rPr>
      </w:pPr>
      <w:r w:rsidRPr="00127762">
        <w:rPr>
          <w:rFonts w:ascii="Times New Roman" w:hAnsi="Times New Roman"/>
          <w:b/>
          <w:sz w:val="24"/>
          <w:szCs w:val="24"/>
        </w:rPr>
        <w:t>Análisis</w:t>
      </w:r>
      <w:r>
        <w:rPr>
          <w:rFonts w:ascii="Times New Roman" w:hAnsi="Times New Roman"/>
          <w:b/>
          <w:sz w:val="24"/>
          <w:szCs w:val="24"/>
        </w:rPr>
        <w:t xml:space="preserve"> e Interpretación</w:t>
      </w:r>
    </w:p>
    <w:p w:rsidR="00B46CB9" w:rsidRPr="00D17A7E" w:rsidRDefault="00B46CB9" w:rsidP="00B46CB9">
      <w:pPr>
        <w:spacing w:after="0"/>
        <w:ind w:firstLine="708"/>
        <w:jc w:val="both"/>
        <w:rPr>
          <w:rFonts w:ascii="Times New Roman" w:hAnsi="Times New Roman"/>
          <w:sz w:val="24"/>
          <w:szCs w:val="24"/>
        </w:rPr>
      </w:pPr>
      <w:r w:rsidRPr="00D17A7E">
        <w:rPr>
          <w:rFonts w:ascii="Times New Roman" w:hAnsi="Times New Roman"/>
          <w:sz w:val="24"/>
          <w:szCs w:val="24"/>
        </w:rPr>
        <w:t>Tal como se puede observar el  75% de la población objeto de estudio manifiesta que no ha recibido programas de actualización en materia tributaria, lo cual impacta en la gestión de los resultados de los departamentos de contabilidad e impuestos y tesorería, al no contar con información actualizada de los cambios generados en materia tributaria, por otra parte incidiendo de forma negativa en la motivación de los trabajadores</w:t>
      </w:r>
    </w:p>
    <w:p w:rsidR="00B46CB9" w:rsidRPr="00C927A4" w:rsidRDefault="00B46CB9" w:rsidP="00B46CB9">
      <w:pPr>
        <w:spacing w:after="0" w:line="240" w:lineRule="auto"/>
        <w:jc w:val="both"/>
        <w:rPr>
          <w:rFonts w:ascii="Times New Roman" w:hAnsi="Times New Roman"/>
          <w:sz w:val="24"/>
          <w:szCs w:val="24"/>
        </w:rPr>
      </w:pPr>
      <w:r w:rsidRPr="0014432E">
        <w:rPr>
          <w:rFonts w:ascii="Times New Roman" w:hAnsi="Times New Roman"/>
          <w:b/>
          <w:sz w:val="24"/>
          <w:szCs w:val="24"/>
        </w:rPr>
        <w:lastRenderedPageBreak/>
        <w:t>Ítem</w:t>
      </w:r>
      <w:r w:rsidRPr="00C927A4">
        <w:rPr>
          <w:rFonts w:ascii="Times New Roman" w:hAnsi="Times New Roman"/>
          <w:sz w:val="24"/>
          <w:szCs w:val="24"/>
        </w:rPr>
        <w:t xml:space="preserve"> 9. </w:t>
      </w:r>
      <w:r>
        <w:rPr>
          <w:rFonts w:ascii="Times New Roman" w:hAnsi="Times New Roman"/>
          <w:sz w:val="24"/>
          <w:szCs w:val="24"/>
        </w:rPr>
        <w:t>La organización incentiva al personal para el mejoramiento personal en materia tributaria</w:t>
      </w:r>
    </w:p>
    <w:p w:rsidR="00B46CB9" w:rsidRPr="00C927A4" w:rsidRDefault="00B46CB9" w:rsidP="00B46CB9">
      <w:pPr>
        <w:spacing w:after="0" w:line="240" w:lineRule="auto"/>
        <w:jc w:val="both"/>
        <w:rPr>
          <w:rFonts w:ascii="Times New Roman" w:hAnsi="Times New Roman"/>
          <w:b/>
          <w:sz w:val="24"/>
          <w:szCs w:val="24"/>
        </w:rPr>
      </w:pPr>
      <w:r w:rsidRPr="00C927A4">
        <w:rPr>
          <w:rFonts w:ascii="Times New Roman" w:hAnsi="Times New Roman"/>
          <w:b/>
          <w:sz w:val="24"/>
          <w:szCs w:val="24"/>
        </w:rPr>
        <w:t xml:space="preserve">Dimensión: </w:t>
      </w:r>
      <w:r>
        <w:rPr>
          <w:rFonts w:ascii="Times New Roman" w:hAnsi="Times New Roman"/>
          <w:sz w:val="24"/>
          <w:szCs w:val="24"/>
        </w:rPr>
        <w:t xml:space="preserve">Operacional </w:t>
      </w:r>
    </w:p>
    <w:p w:rsidR="00B46CB9"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 xml:space="preserve">Indicador: </w:t>
      </w:r>
      <w:r w:rsidRPr="00C927A4">
        <w:rPr>
          <w:rFonts w:ascii="Times New Roman" w:hAnsi="Times New Roman"/>
          <w:sz w:val="24"/>
          <w:szCs w:val="24"/>
        </w:rPr>
        <w:t>Recursos</w:t>
      </w:r>
      <w:r>
        <w:rPr>
          <w:rFonts w:ascii="Times New Roman" w:hAnsi="Times New Roman"/>
          <w:sz w:val="24"/>
          <w:szCs w:val="24"/>
          <w:lang w:eastAsia="es-VE"/>
        </w:rPr>
        <w:t xml:space="preserve"> Humanos requeridos para la Planificación Tributaria</w:t>
      </w:r>
    </w:p>
    <w:p w:rsidR="00B46CB9" w:rsidRPr="00C927A4" w:rsidRDefault="00B46CB9" w:rsidP="00B46CB9">
      <w:pPr>
        <w:spacing w:after="0" w:line="360" w:lineRule="auto"/>
        <w:jc w:val="both"/>
        <w:rPr>
          <w:rFonts w:ascii="Times New Roman" w:hAnsi="Times New Roman"/>
          <w:sz w:val="24"/>
          <w:szCs w:val="24"/>
          <w:lang w:eastAsia="es-VE"/>
        </w:rPr>
      </w:pPr>
    </w:p>
    <w:p w:rsidR="00B46CB9" w:rsidRPr="00C927A4" w:rsidRDefault="00B46CB9" w:rsidP="00B46CB9">
      <w:pPr>
        <w:spacing w:after="0" w:line="360" w:lineRule="auto"/>
        <w:jc w:val="center"/>
        <w:rPr>
          <w:rFonts w:ascii="Times New Roman" w:hAnsi="Times New Roman"/>
          <w:sz w:val="24"/>
          <w:szCs w:val="24"/>
        </w:rPr>
      </w:pPr>
      <w:r>
        <w:rPr>
          <w:rFonts w:ascii="Times New Roman" w:hAnsi="Times New Roman"/>
          <w:b/>
          <w:sz w:val="24"/>
          <w:szCs w:val="24"/>
          <w:lang w:eastAsia="es-VE"/>
        </w:rPr>
        <w:t xml:space="preserve">Cuadro Nº </w:t>
      </w:r>
      <w:r w:rsidRPr="00C927A4">
        <w:rPr>
          <w:rFonts w:ascii="Times New Roman" w:hAnsi="Times New Roman"/>
          <w:b/>
          <w:sz w:val="24"/>
          <w:szCs w:val="24"/>
          <w:lang w:eastAsia="es-VE"/>
        </w:rPr>
        <w:t>10</w:t>
      </w: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RESPUESTA</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 xml:space="preserve">FRECUENCIA </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PORCENTAJE</w:t>
            </w:r>
          </w:p>
        </w:tc>
      </w:tr>
      <w:tr w:rsidR="00B46CB9" w:rsidTr="006658ED">
        <w:tc>
          <w:tcPr>
            <w:tcW w:w="2942"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SI</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2</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17</w:t>
            </w:r>
          </w:p>
        </w:tc>
      </w:tr>
      <w:tr w:rsidR="00B46CB9" w:rsidTr="006658ED">
        <w:tc>
          <w:tcPr>
            <w:tcW w:w="2942"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NO</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10</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83</w:t>
            </w:r>
          </w:p>
        </w:tc>
      </w:tr>
      <w:tr w:rsidR="00B46CB9" w:rsidTr="006658ED">
        <w:tc>
          <w:tcPr>
            <w:tcW w:w="2942"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TOTAL</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12</w:t>
            </w:r>
          </w:p>
        </w:tc>
        <w:tc>
          <w:tcPr>
            <w:tcW w:w="2943" w:type="dxa"/>
          </w:tcPr>
          <w:p w:rsidR="00B46CB9" w:rsidRPr="0014432E" w:rsidRDefault="00B46CB9" w:rsidP="006658ED">
            <w:pPr>
              <w:spacing w:after="0"/>
              <w:jc w:val="both"/>
              <w:rPr>
                <w:rFonts w:ascii="Times New Roman" w:hAnsi="Times New Roman"/>
                <w:sz w:val="24"/>
                <w:szCs w:val="24"/>
              </w:rPr>
            </w:pPr>
            <w:r w:rsidRPr="0014432E">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C927A4" w:rsidRDefault="00B46CB9" w:rsidP="00B46CB9">
      <w:pPr>
        <w:spacing w:after="0" w:line="240" w:lineRule="auto"/>
        <w:jc w:val="both"/>
        <w:rPr>
          <w:rFonts w:ascii="Times New Roman" w:hAnsi="Times New Roman"/>
          <w:sz w:val="24"/>
          <w:szCs w:val="24"/>
        </w:rPr>
      </w:pPr>
      <w:r w:rsidRPr="00C927A4">
        <w:rPr>
          <w:rFonts w:ascii="Times New Roman" w:hAnsi="Times New Roman"/>
          <w:b/>
          <w:sz w:val="24"/>
          <w:szCs w:val="24"/>
        </w:rPr>
        <w:t xml:space="preserve">Gráfico </w:t>
      </w:r>
      <w:r>
        <w:rPr>
          <w:rFonts w:ascii="Times New Roman" w:hAnsi="Times New Roman"/>
          <w:b/>
          <w:sz w:val="24"/>
          <w:szCs w:val="24"/>
        </w:rPr>
        <w:t>9</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La organización incentiva al personal para el mejoramiento personal en materia tributaria</w:t>
      </w:r>
    </w:p>
    <w:p w:rsidR="00B46CB9" w:rsidRDefault="00B46CB9" w:rsidP="00B46CB9">
      <w:pPr>
        <w:spacing w:after="0"/>
        <w:jc w:val="both"/>
        <w:rPr>
          <w:lang w:eastAsia="es-VE"/>
        </w:rPr>
      </w:pPr>
      <w:r w:rsidRPr="00176FE4">
        <w:rPr>
          <w:noProof/>
          <w:highlight w:val="green"/>
          <w:lang w:val="es-ES" w:eastAsia="es-ES"/>
        </w:rPr>
        <w:drawing>
          <wp:anchor distT="0" distB="0" distL="114300" distR="114300" simplePos="0" relativeHeight="251675648" behindDoc="1" locked="0" layoutInCell="1" allowOverlap="1" wp14:anchorId="7A3F7A49" wp14:editId="7043463E">
            <wp:simplePos x="0" y="0"/>
            <wp:positionH relativeFrom="margin">
              <wp:posOffset>558253</wp:posOffset>
            </wp:positionH>
            <wp:positionV relativeFrom="paragraph">
              <wp:posOffset>147955</wp:posOffset>
            </wp:positionV>
            <wp:extent cx="4220845" cy="2487930"/>
            <wp:effectExtent l="0" t="0" r="8255" b="7620"/>
            <wp:wrapTight wrapText="bothSides">
              <wp:wrapPolygon edited="0">
                <wp:start x="0" y="0"/>
                <wp:lineTo x="0" y="21501"/>
                <wp:lineTo x="21545" y="21501"/>
                <wp:lineTo x="21545" y="0"/>
                <wp:lineTo x="0" y="0"/>
              </wp:wrapPolygon>
            </wp:wrapTight>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B46CB9" w:rsidRDefault="00B46CB9" w:rsidP="00B46CB9">
      <w:pPr>
        <w:spacing w:after="0"/>
        <w:jc w:val="both"/>
        <w:rPr>
          <w:lang w:eastAsia="es-VE"/>
        </w:rPr>
      </w:pPr>
    </w:p>
    <w:p w:rsidR="00B46CB9" w:rsidRPr="00195936" w:rsidRDefault="00B46CB9" w:rsidP="00B46CB9">
      <w:pPr>
        <w:spacing w:after="0" w:line="360" w:lineRule="auto"/>
        <w:ind w:firstLine="708"/>
        <w:jc w:val="both"/>
        <w:rPr>
          <w:rFonts w:ascii="Times New Roman" w:hAnsi="Times New Roman"/>
          <w:b/>
          <w:sz w:val="24"/>
          <w:szCs w:val="24"/>
        </w:rPr>
      </w:pPr>
      <w:r w:rsidRPr="00195936">
        <w:rPr>
          <w:rFonts w:ascii="Times New Roman" w:hAnsi="Times New Roman"/>
          <w:b/>
          <w:sz w:val="24"/>
          <w:szCs w:val="24"/>
        </w:rPr>
        <w:t>Fuente</w:t>
      </w:r>
      <w:r w:rsidRPr="00195936">
        <w:rPr>
          <w:rFonts w:ascii="Times New Roman" w:hAnsi="Times New Roman"/>
          <w:sz w:val="24"/>
          <w:szCs w:val="24"/>
        </w:rPr>
        <w:t>: Cuadro 10</w:t>
      </w:r>
    </w:p>
    <w:p w:rsidR="00B46CB9" w:rsidRDefault="00B46CB9" w:rsidP="00B46CB9">
      <w:pPr>
        <w:spacing w:after="0" w:line="360" w:lineRule="auto"/>
        <w:ind w:firstLine="708"/>
        <w:jc w:val="both"/>
        <w:rPr>
          <w:rFonts w:ascii="Times New Roman" w:hAnsi="Times New Roman"/>
          <w:b/>
          <w:sz w:val="24"/>
          <w:szCs w:val="24"/>
        </w:rPr>
      </w:pPr>
      <w:r w:rsidRPr="00127762">
        <w:rPr>
          <w:rFonts w:ascii="Times New Roman" w:hAnsi="Times New Roman"/>
          <w:b/>
          <w:sz w:val="24"/>
          <w:szCs w:val="24"/>
        </w:rPr>
        <w:t>Análisis</w:t>
      </w:r>
      <w:r>
        <w:rPr>
          <w:rFonts w:ascii="Times New Roman" w:hAnsi="Times New Roman"/>
          <w:b/>
          <w:sz w:val="24"/>
          <w:szCs w:val="24"/>
        </w:rPr>
        <w:t xml:space="preserve"> e Interpretación</w:t>
      </w:r>
    </w:p>
    <w:p w:rsidR="00B46CB9" w:rsidRPr="00D17A7E" w:rsidRDefault="00B46CB9" w:rsidP="00B46CB9">
      <w:pPr>
        <w:spacing w:after="0"/>
        <w:ind w:firstLine="708"/>
        <w:jc w:val="both"/>
        <w:rPr>
          <w:rFonts w:ascii="Times New Roman" w:hAnsi="Times New Roman"/>
          <w:sz w:val="24"/>
          <w:szCs w:val="24"/>
          <w:lang w:eastAsia="es-VE"/>
        </w:rPr>
      </w:pPr>
      <w:r w:rsidRPr="00D17A7E">
        <w:rPr>
          <w:rFonts w:ascii="Times New Roman" w:hAnsi="Times New Roman"/>
          <w:sz w:val="24"/>
          <w:szCs w:val="24"/>
          <w:lang w:eastAsia="es-VE"/>
        </w:rPr>
        <w:t xml:space="preserve">El 83% de la población objeto de estudio considera que la empresa no incentiva al personal para el mejoramiento personal en materia tributaria. Esta situación puede ocasionar disminución en el rendimiento de los trabajadores, incidiendo en los niveles de productividad de la organización, así como insatisfacción en los equipos de trabajo. Es importante resaltar que para que la empresa funcione requiere de personas, y estas deben estar motivadas a través de la formación profesional, lo cual permite el crecimiento profesional y clave de éxito </w:t>
      </w:r>
    </w:p>
    <w:p w:rsidR="00B46CB9" w:rsidRPr="00410BC1" w:rsidRDefault="00B46CB9" w:rsidP="00B46CB9">
      <w:pPr>
        <w:spacing w:after="0" w:line="240" w:lineRule="auto"/>
        <w:jc w:val="both"/>
        <w:rPr>
          <w:rFonts w:ascii="Times New Roman" w:hAnsi="Times New Roman"/>
          <w:sz w:val="24"/>
          <w:szCs w:val="24"/>
          <w:lang w:eastAsia="es-VE"/>
        </w:rPr>
      </w:pPr>
      <w:r w:rsidRPr="00410BC1">
        <w:rPr>
          <w:rFonts w:ascii="Times New Roman" w:hAnsi="Times New Roman"/>
          <w:b/>
          <w:sz w:val="24"/>
          <w:szCs w:val="24"/>
          <w:lang w:eastAsia="es-VE"/>
        </w:rPr>
        <w:lastRenderedPageBreak/>
        <w:t xml:space="preserve">Ítem 10.  </w:t>
      </w:r>
      <w:r w:rsidRPr="00410BC1">
        <w:rPr>
          <w:rFonts w:ascii="Times New Roman" w:hAnsi="Times New Roman"/>
          <w:sz w:val="24"/>
          <w:szCs w:val="24"/>
          <w:lang w:eastAsia="es-VE"/>
        </w:rPr>
        <w:t>Los sistemas tecnológicos que utiliza la empresa están de acorde con las exigencias de la Administración Tributaria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360" w:lineRule="auto"/>
        <w:jc w:val="both"/>
        <w:rPr>
          <w:rFonts w:ascii="Times New Roman" w:hAnsi="Times New Roman"/>
          <w:sz w:val="24"/>
          <w:szCs w:val="24"/>
          <w:lang w:eastAsia="es-VE"/>
        </w:rPr>
      </w:pPr>
      <w:r>
        <w:rPr>
          <w:rFonts w:ascii="Times New Roman" w:hAnsi="Times New Roman"/>
          <w:b/>
          <w:sz w:val="24"/>
          <w:szCs w:val="24"/>
          <w:lang w:eastAsia="es-VE"/>
        </w:rPr>
        <w:t xml:space="preserve">Indicador: </w:t>
      </w:r>
      <w:r w:rsidRPr="00410BC1">
        <w:rPr>
          <w:rFonts w:ascii="Times New Roman" w:hAnsi="Times New Roman"/>
          <w:sz w:val="24"/>
          <w:szCs w:val="24"/>
          <w:lang w:eastAsia="es-VE"/>
        </w:rPr>
        <w:t>Enfoque Estratégico</w:t>
      </w:r>
      <w:r>
        <w:rPr>
          <w:rFonts w:ascii="Times New Roman" w:hAnsi="Times New Roman"/>
          <w:sz w:val="24"/>
          <w:szCs w:val="24"/>
          <w:lang w:eastAsia="es-VE"/>
        </w:rPr>
        <w:t xml:space="preserve"> en la Planificación Tributaria</w:t>
      </w:r>
    </w:p>
    <w:p w:rsidR="00B46CB9" w:rsidRDefault="00B46CB9" w:rsidP="00B46CB9">
      <w:pPr>
        <w:spacing w:after="0" w:line="360" w:lineRule="auto"/>
        <w:jc w:val="both"/>
        <w:rPr>
          <w:rFonts w:ascii="Times New Roman" w:hAnsi="Times New Roman"/>
          <w:b/>
          <w:sz w:val="24"/>
          <w:szCs w:val="24"/>
          <w:lang w:eastAsia="es-VE"/>
        </w:rPr>
      </w:pPr>
    </w:p>
    <w:p w:rsidR="00B46CB9" w:rsidRPr="002E4EB1" w:rsidRDefault="00B46CB9" w:rsidP="00B46CB9">
      <w:pPr>
        <w:spacing w:after="0" w:line="360" w:lineRule="auto"/>
        <w:jc w:val="center"/>
        <w:rPr>
          <w:rFonts w:ascii="Times New Roman" w:hAnsi="Times New Roman"/>
          <w:sz w:val="24"/>
          <w:szCs w:val="24"/>
        </w:rPr>
      </w:pPr>
      <w:r>
        <w:rPr>
          <w:rFonts w:ascii="Times New Roman" w:hAnsi="Times New Roman"/>
          <w:b/>
          <w:sz w:val="24"/>
          <w:szCs w:val="24"/>
          <w:lang w:eastAsia="es-VE"/>
        </w:rPr>
        <w:t>Cuadro Nº 11</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RESPUESTA</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 xml:space="preserve">FRECUENCIA </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PORCENTAJE</w:t>
            </w:r>
          </w:p>
        </w:tc>
      </w:tr>
      <w:tr w:rsidR="00B46CB9" w:rsidTr="006658ED">
        <w:tc>
          <w:tcPr>
            <w:tcW w:w="2737"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SI</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10</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83</w:t>
            </w:r>
          </w:p>
        </w:tc>
      </w:tr>
      <w:tr w:rsidR="00B46CB9" w:rsidTr="006658ED">
        <w:tc>
          <w:tcPr>
            <w:tcW w:w="2737"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NO</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2</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17</w:t>
            </w:r>
          </w:p>
        </w:tc>
      </w:tr>
      <w:tr w:rsidR="00B46CB9" w:rsidTr="006658ED">
        <w:tc>
          <w:tcPr>
            <w:tcW w:w="2737"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TOTAL</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12</w:t>
            </w:r>
          </w:p>
        </w:tc>
        <w:tc>
          <w:tcPr>
            <w:tcW w:w="2762" w:type="dxa"/>
          </w:tcPr>
          <w:p w:rsidR="00B46CB9" w:rsidRPr="0009272C" w:rsidRDefault="00B46CB9" w:rsidP="006658ED">
            <w:pPr>
              <w:spacing w:after="0"/>
              <w:jc w:val="both"/>
              <w:rPr>
                <w:rFonts w:ascii="Times New Roman" w:hAnsi="Times New Roman"/>
                <w:sz w:val="24"/>
                <w:szCs w:val="24"/>
              </w:rPr>
            </w:pPr>
            <w:r w:rsidRPr="0009272C">
              <w:rPr>
                <w:rFonts w:ascii="Times New Roman" w:hAnsi="Times New Roman"/>
                <w:sz w:val="24"/>
                <w:szCs w:val="24"/>
              </w:rPr>
              <w:t>100</w:t>
            </w:r>
          </w:p>
        </w:tc>
      </w:tr>
    </w:tbl>
    <w:p w:rsidR="00B46CB9" w:rsidRDefault="00B46CB9" w:rsidP="00B46CB9">
      <w:pPr>
        <w:spacing w:after="0"/>
        <w:jc w:val="both"/>
        <w:rPr>
          <w:lang w:eastAsia="es-VE"/>
        </w:rPr>
      </w:pPr>
    </w:p>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jc w:val="both"/>
        <w:rPr>
          <w:rFonts w:ascii="Times New Roman" w:hAnsi="Times New Roman"/>
          <w:sz w:val="24"/>
          <w:szCs w:val="24"/>
        </w:rPr>
      </w:pPr>
      <w:r w:rsidRPr="00C927A4">
        <w:rPr>
          <w:rFonts w:ascii="Times New Roman" w:hAnsi="Times New Roman"/>
          <w:b/>
          <w:sz w:val="24"/>
          <w:szCs w:val="24"/>
        </w:rPr>
        <w:t xml:space="preserve">Gráfico </w:t>
      </w:r>
      <w:r>
        <w:rPr>
          <w:rFonts w:ascii="Times New Roman" w:hAnsi="Times New Roman"/>
          <w:b/>
          <w:sz w:val="24"/>
          <w:szCs w:val="24"/>
        </w:rPr>
        <w:t>10</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Los sistemas tecnológicos que utiliza la empresa están de acorde con las exigencias de la Administración Tributaria</w:t>
      </w:r>
    </w:p>
    <w:p w:rsidR="00B46CB9" w:rsidRPr="00C4103E" w:rsidRDefault="00B46CB9" w:rsidP="00B46CB9">
      <w:pPr>
        <w:spacing w:after="0"/>
        <w:jc w:val="both"/>
        <w:rPr>
          <w:lang w:eastAsia="es-VE"/>
        </w:rPr>
      </w:pPr>
      <w:r w:rsidRPr="00176FE4">
        <w:rPr>
          <w:noProof/>
          <w:highlight w:val="green"/>
          <w:lang w:val="es-ES" w:eastAsia="es-ES"/>
        </w:rPr>
        <w:drawing>
          <wp:anchor distT="0" distB="0" distL="114300" distR="114300" simplePos="0" relativeHeight="251676672" behindDoc="1" locked="0" layoutInCell="1" allowOverlap="1" wp14:anchorId="5FEA9EF3" wp14:editId="46E0B5CE">
            <wp:simplePos x="0" y="0"/>
            <wp:positionH relativeFrom="margin">
              <wp:posOffset>262269</wp:posOffset>
            </wp:positionH>
            <wp:positionV relativeFrom="paragraph">
              <wp:posOffset>83318</wp:posOffset>
            </wp:positionV>
            <wp:extent cx="4481830" cy="2533650"/>
            <wp:effectExtent l="0" t="0" r="13970" b="0"/>
            <wp:wrapTight wrapText="bothSides">
              <wp:wrapPolygon edited="0">
                <wp:start x="0" y="0"/>
                <wp:lineTo x="0" y="21438"/>
                <wp:lineTo x="21576" y="21438"/>
                <wp:lineTo x="21576" y="0"/>
                <wp:lineTo x="0" y="0"/>
              </wp:wrapPolygon>
            </wp:wrapTight>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B46CB9" w:rsidRPr="00C4103E" w:rsidRDefault="00B46CB9" w:rsidP="00B46CB9">
      <w:pPr>
        <w:spacing w:after="0"/>
        <w:jc w:val="both"/>
        <w:rPr>
          <w:lang w:eastAsia="es-VE"/>
        </w:rPr>
      </w:pPr>
    </w:p>
    <w:p w:rsidR="00B46CB9" w:rsidRPr="00C7049F" w:rsidRDefault="00B46CB9" w:rsidP="00B46CB9">
      <w:pPr>
        <w:spacing w:after="0" w:line="360" w:lineRule="auto"/>
        <w:ind w:firstLine="708"/>
        <w:jc w:val="both"/>
        <w:rPr>
          <w:rFonts w:ascii="Times New Roman" w:hAnsi="Times New Roman"/>
          <w:sz w:val="24"/>
          <w:szCs w:val="24"/>
        </w:rPr>
      </w:pPr>
      <w:r w:rsidRPr="00C7049F">
        <w:rPr>
          <w:rFonts w:ascii="Times New Roman" w:hAnsi="Times New Roman"/>
          <w:b/>
          <w:sz w:val="24"/>
          <w:szCs w:val="24"/>
        </w:rPr>
        <w:t>Fuente:</w:t>
      </w:r>
      <w:r w:rsidRPr="00C7049F">
        <w:rPr>
          <w:rFonts w:ascii="Times New Roman" w:hAnsi="Times New Roman"/>
          <w:sz w:val="24"/>
          <w:szCs w:val="24"/>
        </w:rPr>
        <w:t xml:space="preserve"> Cuadro 11</w:t>
      </w:r>
    </w:p>
    <w:p w:rsidR="00B46CB9" w:rsidRDefault="00B46CB9" w:rsidP="00B46CB9">
      <w:pPr>
        <w:spacing w:after="0" w:line="360" w:lineRule="auto"/>
        <w:ind w:firstLine="708"/>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Pr="00D17A7E" w:rsidRDefault="00B46CB9" w:rsidP="00B46CB9">
      <w:pPr>
        <w:spacing w:after="0"/>
        <w:ind w:firstLine="708"/>
        <w:jc w:val="both"/>
        <w:rPr>
          <w:rFonts w:ascii="Times New Roman" w:hAnsi="Times New Roman"/>
          <w:sz w:val="24"/>
          <w:szCs w:val="24"/>
          <w:lang w:eastAsia="es-VE"/>
        </w:rPr>
      </w:pPr>
      <w:r w:rsidRPr="00D17A7E">
        <w:rPr>
          <w:rFonts w:ascii="Times New Roman" w:hAnsi="Times New Roman"/>
          <w:sz w:val="24"/>
          <w:szCs w:val="24"/>
          <w:lang w:eastAsia="es-VE"/>
        </w:rPr>
        <w:t>De la población encuestada el 83% manifiesta que la empresa utiliza sistemas tecnológicos acordes a las exigencias de la administración tributaria, lo que facilita el cumplimiento de las funciones en un tiempo optimo, garantizando el cumplimiento del calendario fiscal, así como la confiabilidad de los resultados obtenidos en la gestión tributaria, generando altos niveles de confianza en la información  procesada</w:t>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11.  </w:t>
      </w:r>
      <w:r w:rsidRPr="00410BC1">
        <w:rPr>
          <w:rFonts w:ascii="Times New Roman" w:hAnsi="Times New Roman"/>
          <w:sz w:val="24"/>
          <w:szCs w:val="24"/>
          <w:lang w:eastAsia="es-VE"/>
        </w:rPr>
        <w:t>Están definidas las funciones del personal adscrito a los departamentos de contabilidad e impuestos y tesorería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410BC1">
        <w:rPr>
          <w:rFonts w:ascii="Times New Roman" w:hAnsi="Times New Roman"/>
          <w:sz w:val="24"/>
          <w:szCs w:val="24"/>
          <w:lang w:eastAsia="es-VE"/>
        </w:rPr>
        <w:t>Enfoque Estratégico</w:t>
      </w:r>
      <w:r>
        <w:rPr>
          <w:rFonts w:ascii="Times New Roman" w:hAnsi="Times New Roman"/>
          <w:sz w:val="24"/>
          <w:szCs w:val="24"/>
          <w:lang w:eastAsia="es-VE"/>
        </w:rPr>
        <w:t xml:space="preserve"> en la Planificación Tributaria </w:t>
      </w:r>
    </w:p>
    <w:p w:rsidR="00B46CB9" w:rsidRDefault="00B46CB9" w:rsidP="00B46CB9">
      <w:pPr>
        <w:spacing w:after="0"/>
        <w:jc w:val="both"/>
        <w:rPr>
          <w:rFonts w:ascii="Times New Roman" w:hAnsi="Times New Roman"/>
          <w:b/>
          <w:sz w:val="24"/>
          <w:szCs w:val="24"/>
        </w:rPr>
      </w:pPr>
    </w:p>
    <w:p w:rsidR="00B46CB9" w:rsidRPr="002E4EB1" w:rsidRDefault="00B46CB9" w:rsidP="00B46CB9">
      <w:pPr>
        <w:spacing w:after="0" w:line="360" w:lineRule="auto"/>
        <w:jc w:val="center"/>
        <w:rPr>
          <w:rFonts w:ascii="Times New Roman" w:hAnsi="Times New Roman"/>
          <w:sz w:val="24"/>
          <w:szCs w:val="24"/>
        </w:rPr>
      </w:pPr>
      <w:r>
        <w:rPr>
          <w:rFonts w:ascii="Times New Roman" w:hAnsi="Times New Roman"/>
          <w:b/>
          <w:sz w:val="24"/>
          <w:szCs w:val="24"/>
          <w:lang w:eastAsia="es-VE"/>
        </w:rPr>
        <w:t>Cuadro Nº 12</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RESPUESTA</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 xml:space="preserve">FRECUENCIA </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PORCENTAJE</w:t>
            </w:r>
          </w:p>
        </w:tc>
      </w:tr>
      <w:tr w:rsidR="00B46CB9" w:rsidTr="006658ED">
        <w:tc>
          <w:tcPr>
            <w:tcW w:w="2737"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SI</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5</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42</w:t>
            </w:r>
          </w:p>
        </w:tc>
      </w:tr>
      <w:tr w:rsidR="00B46CB9" w:rsidTr="006658ED">
        <w:tc>
          <w:tcPr>
            <w:tcW w:w="2737"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NO</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7</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58</w:t>
            </w:r>
          </w:p>
        </w:tc>
      </w:tr>
      <w:tr w:rsidR="00B46CB9" w:rsidTr="006658ED">
        <w:tc>
          <w:tcPr>
            <w:tcW w:w="2737"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TOTAL</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12</w:t>
            </w:r>
          </w:p>
        </w:tc>
        <w:tc>
          <w:tcPr>
            <w:tcW w:w="2762" w:type="dxa"/>
          </w:tcPr>
          <w:p w:rsidR="00B46CB9" w:rsidRPr="009D0A9C" w:rsidRDefault="00B46CB9" w:rsidP="006658ED">
            <w:pPr>
              <w:spacing w:after="0"/>
              <w:jc w:val="both"/>
              <w:rPr>
                <w:rFonts w:ascii="Times New Roman" w:hAnsi="Times New Roman"/>
                <w:sz w:val="24"/>
                <w:szCs w:val="24"/>
              </w:rPr>
            </w:pPr>
            <w:r w:rsidRPr="009D0A9C">
              <w:rPr>
                <w:rFonts w:ascii="Times New Roman" w:hAnsi="Times New Roman"/>
                <w:sz w:val="24"/>
                <w:szCs w:val="24"/>
              </w:rPr>
              <w:t>100</w:t>
            </w:r>
          </w:p>
        </w:tc>
      </w:tr>
    </w:tbl>
    <w:p w:rsidR="00B46CB9" w:rsidRPr="0022570C" w:rsidRDefault="00B46CB9" w:rsidP="00B46CB9">
      <w:pPr>
        <w:spacing w:after="0"/>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jc w:val="both"/>
        <w:rPr>
          <w:rFonts w:ascii="Times New Roman" w:hAnsi="Times New Roman"/>
          <w:b/>
          <w:sz w:val="24"/>
          <w:szCs w:val="24"/>
        </w:rPr>
      </w:pPr>
    </w:p>
    <w:p w:rsidR="00B46CB9" w:rsidRPr="006E427E" w:rsidRDefault="00B46CB9" w:rsidP="00B46CB9">
      <w:pPr>
        <w:spacing w:after="0"/>
        <w:jc w:val="both"/>
        <w:rPr>
          <w:rFonts w:ascii="Times New Roman" w:hAnsi="Times New Roman"/>
          <w:b/>
          <w:sz w:val="24"/>
          <w:szCs w:val="24"/>
        </w:rPr>
      </w:pPr>
      <w:r w:rsidRPr="00C927A4">
        <w:rPr>
          <w:rFonts w:ascii="Times New Roman" w:hAnsi="Times New Roman"/>
          <w:b/>
          <w:sz w:val="24"/>
          <w:szCs w:val="24"/>
        </w:rPr>
        <w:t xml:space="preserve">Gráfico </w:t>
      </w:r>
      <w:r>
        <w:rPr>
          <w:rFonts w:ascii="Times New Roman" w:hAnsi="Times New Roman"/>
          <w:b/>
          <w:sz w:val="24"/>
          <w:szCs w:val="24"/>
        </w:rPr>
        <w:t>11</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rPr>
        <w:t>Están definidas las funciones del personal adscrito a los departamentos de contabilidad e impuestos y tesorería</w:t>
      </w:r>
    </w:p>
    <w:p w:rsidR="00B46CB9" w:rsidRDefault="00B46CB9" w:rsidP="00B46CB9">
      <w:pPr>
        <w:spacing w:after="0"/>
        <w:jc w:val="center"/>
        <w:rPr>
          <w:lang w:eastAsia="es-VE"/>
        </w:rPr>
      </w:pPr>
      <w:r w:rsidRPr="00176FE4">
        <w:rPr>
          <w:noProof/>
          <w:highlight w:val="green"/>
          <w:lang w:val="es-ES" w:eastAsia="es-ES"/>
        </w:rPr>
        <w:drawing>
          <wp:anchor distT="0" distB="0" distL="114300" distR="114300" simplePos="0" relativeHeight="251677696" behindDoc="1" locked="0" layoutInCell="1" allowOverlap="1" wp14:anchorId="35AB7E65" wp14:editId="0F1CCB60">
            <wp:simplePos x="0" y="0"/>
            <wp:positionH relativeFrom="margin">
              <wp:posOffset>356308</wp:posOffset>
            </wp:positionH>
            <wp:positionV relativeFrom="paragraph">
              <wp:posOffset>195580</wp:posOffset>
            </wp:positionV>
            <wp:extent cx="4575175" cy="2600325"/>
            <wp:effectExtent l="0" t="0" r="15875" b="9525"/>
            <wp:wrapTight wrapText="bothSides">
              <wp:wrapPolygon edited="0">
                <wp:start x="0" y="0"/>
                <wp:lineTo x="0" y="21521"/>
                <wp:lineTo x="21585" y="21521"/>
                <wp:lineTo x="21585" y="0"/>
                <wp:lineTo x="0" y="0"/>
              </wp:wrapPolygon>
            </wp:wrapTight>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B46CB9" w:rsidRDefault="00B46CB9" w:rsidP="00B46CB9">
      <w:pPr>
        <w:spacing w:after="0"/>
        <w:jc w:val="both"/>
        <w:rPr>
          <w:lang w:eastAsia="es-VE"/>
        </w:rPr>
      </w:pPr>
    </w:p>
    <w:p w:rsidR="00B46CB9" w:rsidRDefault="00B46CB9" w:rsidP="00B46CB9">
      <w:pPr>
        <w:spacing w:after="0"/>
        <w:jc w:val="both"/>
        <w:rPr>
          <w:lang w:eastAsia="es-VE"/>
        </w:rPr>
      </w:pPr>
    </w:p>
    <w:p w:rsidR="00B46CB9" w:rsidRDefault="00B46CB9" w:rsidP="00B46CB9">
      <w:pPr>
        <w:spacing w:after="0"/>
        <w:jc w:val="both"/>
        <w:rPr>
          <w:lang w:eastAsia="es-VE"/>
        </w:rPr>
      </w:pPr>
    </w:p>
    <w:p w:rsidR="00B46CB9" w:rsidRDefault="00B46CB9" w:rsidP="00B46CB9">
      <w:pPr>
        <w:spacing w:after="0"/>
        <w:jc w:val="both"/>
        <w:rPr>
          <w:lang w:eastAsia="es-VE"/>
        </w:rPr>
      </w:pPr>
    </w:p>
    <w:p w:rsidR="00B46CB9" w:rsidRDefault="00B46CB9" w:rsidP="00B46CB9">
      <w:pPr>
        <w:spacing w:after="0"/>
        <w:jc w:val="both"/>
        <w:rPr>
          <w:lang w:eastAsia="es-VE"/>
        </w:rPr>
      </w:pPr>
    </w:p>
    <w:p w:rsidR="00B46CB9" w:rsidRDefault="00B46CB9" w:rsidP="00B46CB9">
      <w:pPr>
        <w:spacing w:after="0"/>
        <w:jc w:val="both"/>
        <w:rPr>
          <w:lang w:eastAsia="es-VE"/>
        </w:rPr>
      </w:pPr>
    </w:p>
    <w:p w:rsidR="00B46CB9" w:rsidRPr="00C4103E" w:rsidRDefault="00B46CB9" w:rsidP="00B46CB9">
      <w:pPr>
        <w:spacing w:after="0"/>
        <w:jc w:val="both"/>
        <w:rPr>
          <w:lang w:eastAsia="es-VE"/>
        </w:rPr>
      </w:pPr>
    </w:p>
    <w:p w:rsidR="00B46CB9" w:rsidRPr="00C4103E" w:rsidRDefault="00B46CB9" w:rsidP="00B46CB9">
      <w:pPr>
        <w:spacing w:after="0"/>
        <w:jc w:val="both"/>
        <w:rPr>
          <w:lang w:eastAsia="es-VE"/>
        </w:rPr>
      </w:pPr>
    </w:p>
    <w:p w:rsidR="00B46CB9" w:rsidRPr="00B63A6F" w:rsidRDefault="00B46CB9" w:rsidP="00B46CB9">
      <w:pPr>
        <w:spacing w:after="0" w:line="36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Cuadro 1</w:t>
      </w:r>
      <w:r>
        <w:rPr>
          <w:rFonts w:ascii="Times New Roman" w:hAnsi="Times New Roman"/>
          <w:sz w:val="24"/>
          <w:szCs w:val="24"/>
        </w:rPr>
        <w:t>2</w:t>
      </w:r>
    </w:p>
    <w:p w:rsidR="00B46CB9" w:rsidRDefault="00B46CB9" w:rsidP="00B46CB9">
      <w:pPr>
        <w:spacing w:after="0" w:line="240" w:lineRule="auto"/>
        <w:ind w:firstLine="708"/>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sz w:val="24"/>
          <w:szCs w:val="24"/>
          <w:lang w:eastAsia="es-VE"/>
        </w:rPr>
      </w:pPr>
      <w:r w:rsidRPr="00497272">
        <w:rPr>
          <w:rFonts w:ascii="Times New Roman" w:hAnsi="Times New Roman"/>
          <w:sz w:val="24"/>
          <w:szCs w:val="24"/>
          <w:lang w:eastAsia="es-VE"/>
        </w:rPr>
        <w:t>De la población objeto de estudio, el 58% manifiesta que no están definidas sus funciones, lo cual hace necesario definir las responsabilidades de cada uno de los trabajadores de los departamentos de contabilidad e impuesto y tesorería, ya que permitirá establecer las atribuciones de un cargo y que lo diferencian de otro cargo, así como definir de forma clara y sencilla las tareas a desempeñar en un determinado puesto de trabajo</w:t>
      </w:r>
    </w:p>
    <w:p w:rsidR="00B46CB9" w:rsidRPr="00681F29" w:rsidRDefault="00B46CB9" w:rsidP="00B46CB9">
      <w:pPr>
        <w:spacing w:after="0" w:line="240" w:lineRule="auto"/>
        <w:jc w:val="both"/>
        <w:rPr>
          <w:rFonts w:ascii="Times New Roman" w:hAnsi="Times New Roman"/>
          <w:sz w:val="24"/>
          <w:szCs w:val="24"/>
          <w:lang w:eastAsia="es-VE"/>
        </w:rPr>
      </w:pPr>
      <w:r w:rsidRPr="00410BC1">
        <w:rPr>
          <w:rFonts w:ascii="Times New Roman" w:hAnsi="Times New Roman"/>
          <w:b/>
          <w:sz w:val="24"/>
          <w:szCs w:val="24"/>
          <w:lang w:eastAsia="es-VE"/>
        </w:rPr>
        <w:lastRenderedPageBreak/>
        <w:t>Ítem 1</w:t>
      </w:r>
      <w:r>
        <w:rPr>
          <w:rFonts w:ascii="Times New Roman" w:hAnsi="Times New Roman"/>
          <w:b/>
          <w:sz w:val="24"/>
          <w:szCs w:val="24"/>
          <w:lang w:eastAsia="es-VE"/>
        </w:rPr>
        <w:t>2</w:t>
      </w:r>
      <w:r w:rsidRPr="00410BC1">
        <w:rPr>
          <w:rFonts w:ascii="Times New Roman" w:hAnsi="Times New Roman"/>
          <w:b/>
          <w:sz w:val="24"/>
          <w:szCs w:val="24"/>
          <w:lang w:eastAsia="es-VE"/>
        </w:rPr>
        <w:t xml:space="preserve">.  </w:t>
      </w:r>
      <w:r>
        <w:rPr>
          <w:rFonts w:ascii="Times New Roman" w:hAnsi="Times New Roman"/>
          <w:sz w:val="24"/>
          <w:szCs w:val="24"/>
          <w:lang w:eastAsia="es-VE"/>
        </w:rPr>
        <w:t>Existen manuales de normas y procedimientos en los departamentos de contabilidad impuestos y tesorería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Normas y Procedimientos</w:t>
      </w:r>
    </w:p>
    <w:p w:rsidR="00B46CB9" w:rsidRDefault="00B46CB9" w:rsidP="00B46CB9">
      <w:pPr>
        <w:spacing w:after="0" w:line="240" w:lineRule="auto"/>
        <w:jc w:val="both"/>
        <w:rPr>
          <w:rFonts w:ascii="Times New Roman" w:hAnsi="Times New Roman"/>
          <w:b/>
          <w:sz w:val="24"/>
          <w:szCs w:val="24"/>
        </w:rPr>
      </w:pPr>
    </w:p>
    <w:p w:rsidR="00B46CB9" w:rsidRPr="002E4EB1" w:rsidRDefault="00B46CB9" w:rsidP="00B46CB9">
      <w:pPr>
        <w:spacing w:after="0" w:line="240" w:lineRule="auto"/>
        <w:jc w:val="center"/>
        <w:rPr>
          <w:rFonts w:ascii="Times New Roman" w:hAnsi="Times New Roman"/>
          <w:sz w:val="24"/>
          <w:szCs w:val="24"/>
        </w:rPr>
      </w:pPr>
      <w:r>
        <w:rPr>
          <w:rFonts w:ascii="Times New Roman" w:hAnsi="Times New Roman"/>
          <w:b/>
          <w:sz w:val="24"/>
          <w:szCs w:val="24"/>
          <w:lang w:eastAsia="es-VE"/>
        </w:rPr>
        <w:t>Cuadro Nº 13</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RESPUESTA</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 xml:space="preserve">FRECUENCIA </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PORCENTAJE</w:t>
            </w:r>
          </w:p>
        </w:tc>
      </w:tr>
      <w:tr w:rsidR="00B46CB9" w:rsidTr="006658ED">
        <w:tc>
          <w:tcPr>
            <w:tcW w:w="2737"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SI</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3</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25</w:t>
            </w:r>
          </w:p>
        </w:tc>
      </w:tr>
      <w:tr w:rsidR="00B46CB9" w:rsidTr="006658ED">
        <w:tc>
          <w:tcPr>
            <w:tcW w:w="2737"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NO</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9</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75</w:t>
            </w:r>
          </w:p>
        </w:tc>
      </w:tr>
      <w:tr w:rsidR="00B46CB9" w:rsidTr="006658ED">
        <w:tc>
          <w:tcPr>
            <w:tcW w:w="2737"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TOTAL</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12</w:t>
            </w:r>
          </w:p>
        </w:tc>
        <w:tc>
          <w:tcPr>
            <w:tcW w:w="2762" w:type="dxa"/>
          </w:tcPr>
          <w:p w:rsidR="00B46CB9" w:rsidRPr="00410BC1" w:rsidRDefault="00B46CB9" w:rsidP="006658ED">
            <w:pPr>
              <w:spacing w:after="0"/>
              <w:jc w:val="both"/>
              <w:rPr>
                <w:rFonts w:ascii="Times New Roman" w:hAnsi="Times New Roman"/>
                <w:sz w:val="24"/>
                <w:szCs w:val="24"/>
              </w:rPr>
            </w:pPr>
            <w:r w:rsidRPr="00410BC1">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lang w:eastAsia="es-VE"/>
        </w:rPr>
      </w:pPr>
      <w:r w:rsidRPr="00C927A4">
        <w:rPr>
          <w:rFonts w:ascii="Times New Roman" w:hAnsi="Times New Roman"/>
          <w:b/>
          <w:sz w:val="24"/>
          <w:szCs w:val="24"/>
        </w:rPr>
        <w:t xml:space="preserve">Gráfico </w:t>
      </w:r>
      <w:r>
        <w:rPr>
          <w:rFonts w:ascii="Times New Roman" w:hAnsi="Times New Roman"/>
          <w:b/>
          <w:sz w:val="24"/>
          <w:szCs w:val="24"/>
        </w:rPr>
        <w:t>12</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Existen manuales de normas y procedimientos en los departamentos de contabilidad impuestos y tesorería</w:t>
      </w:r>
    </w:p>
    <w:p w:rsidR="00B46CB9"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78720" behindDoc="1" locked="0" layoutInCell="1" allowOverlap="1" wp14:anchorId="5EB2DDD1" wp14:editId="0EF480C2">
            <wp:simplePos x="0" y="0"/>
            <wp:positionH relativeFrom="margin">
              <wp:posOffset>79744</wp:posOffset>
            </wp:positionH>
            <wp:positionV relativeFrom="paragraph">
              <wp:posOffset>202388</wp:posOffset>
            </wp:positionV>
            <wp:extent cx="5014595" cy="2766695"/>
            <wp:effectExtent l="0" t="0" r="14605" b="14605"/>
            <wp:wrapTight wrapText="bothSides">
              <wp:wrapPolygon edited="0">
                <wp:start x="0" y="0"/>
                <wp:lineTo x="0" y="21565"/>
                <wp:lineTo x="21581" y="21565"/>
                <wp:lineTo x="21581" y="0"/>
                <wp:lineTo x="0" y="0"/>
              </wp:wrapPolygon>
            </wp:wrapTight>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Cuadro 1</w:t>
      </w:r>
      <w:r>
        <w:rPr>
          <w:rFonts w:ascii="Times New Roman" w:hAnsi="Times New Roman"/>
          <w:sz w:val="24"/>
          <w:szCs w:val="24"/>
        </w:rPr>
        <w:t>3</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Pr="00497272" w:rsidRDefault="00B46CB9" w:rsidP="00B46CB9">
      <w:pPr>
        <w:spacing w:after="0" w:line="240" w:lineRule="auto"/>
        <w:ind w:firstLine="708"/>
        <w:jc w:val="both"/>
        <w:rPr>
          <w:rFonts w:ascii="Times New Roman" w:hAnsi="Times New Roman"/>
          <w:sz w:val="24"/>
          <w:szCs w:val="24"/>
          <w:lang w:eastAsia="es-VE"/>
        </w:rPr>
      </w:pPr>
      <w:r w:rsidRPr="00497272">
        <w:rPr>
          <w:rFonts w:ascii="Times New Roman" w:hAnsi="Times New Roman"/>
          <w:sz w:val="24"/>
          <w:szCs w:val="24"/>
          <w:lang w:eastAsia="es-VE"/>
        </w:rPr>
        <w:t>En referencia a los manuales de normas y procedimientos, el 75% de los encuestados manifestaron que no existen, lo que en pude ocasionar retrasos en el cumplimiento de los deberá formales y debilidades en los controles internos, los cuales representan riesgos en la confiabilidad de la información. Es importante destacar la importancia de establecer normas y procedimientos en la gestión tributaria, ya que permitirá qué debe hacer, cómo, cuándo y dónde debe hacerlo, conociendo también los recursos y requisitos necesarios para cumplir una determinada tarea de forma eficaz y eficiente.</w:t>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Ítem 1</w:t>
      </w:r>
      <w:r>
        <w:rPr>
          <w:rFonts w:ascii="Times New Roman" w:hAnsi="Times New Roman"/>
          <w:b/>
          <w:sz w:val="24"/>
          <w:szCs w:val="24"/>
          <w:lang w:eastAsia="es-VE"/>
        </w:rPr>
        <w:t>3</w:t>
      </w:r>
      <w:r w:rsidRPr="00410BC1">
        <w:rPr>
          <w:rFonts w:ascii="Times New Roman" w:hAnsi="Times New Roman"/>
          <w:b/>
          <w:sz w:val="24"/>
          <w:szCs w:val="24"/>
          <w:lang w:eastAsia="es-VE"/>
        </w:rPr>
        <w:t xml:space="preserve">.  </w:t>
      </w:r>
      <w:r>
        <w:rPr>
          <w:rFonts w:ascii="Times New Roman" w:hAnsi="Times New Roman"/>
          <w:sz w:val="24"/>
          <w:szCs w:val="24"/>
          <w:lang w:eastAsia="es-VE"/>
        </w:rPr>
        <w:t>La organización posee asesoramiento externo en materia tributaria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Cumplimiento de las Obligaciones Tributarias</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14</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RESPUESTA</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 xml:space="preserve">FRECUENCIA </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PORCENTAJE</w:t>
            </w:r>
          </w:p>
        </w:tc>
      </w:tr>
      <w:tr w:rsidR="00B46CB9" w:rsidTr="006658ED">
        <w:tc>
          <w:tcPr>
            <w:tcW w:w="2737"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SI</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11</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92</w:t>
            </w:r>
          </w:p>
        </w:tc>
      </w:tr>
      <w:tr w:rsidR="00B46CB9" w:rsidTr="006658ED">
        <w:tc>
          <w:tcPr>
            <w:tcW w:w="2737"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NO</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1</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8</w:t>
            </w:r>
          </w:p>
        </w:tc>
      </w:tr>
      <w:tr w:rsidR="00B46CB9" w:rsidTr="006658ED">
        <w:tc>
          <w:tcPr>
            <w:tcW w:w="2737"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TOTAL</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12</w:t>
            </w:r>
          </w:p>
        </w:tc>
        <w:tc>
          <w:tcPr>
            <w:tcW w:w="2762" w:type="dxa"/>
          </w:tcPr>
          <w:p w:rsidR="00B46CB9" w:rsidRPr="003B7877" w:rsidRDefault="00B46CB9" w:rsidP="006658ED">
            <w:pPr>
              <w:spacing w:after="0"/>
              <w:jc w:val="both"/>
              <w:rPr>
                <w:rFonts w:ascii="Times New Roman" w:hAnsi="Times New Roman"/>
                <w:sz w:val="24"/>
                <w:szCs w:val="24"/>
              </w:rPr>
            </w:pPr>
            <w:r w:rsidRPr="003B7877">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13</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La organización posee asesoramiento externo en materia tributaria</w:t>
      </w:r>
    </w:p>
    <w:p w:rsidR="00B46CB9"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79744" behindDoc="1" locked="0" layoutInCell="1" allowOverlap="1" wp14:anchorId="54FC402F" wp14:editId="6C371D45">
            <wp:simplePos x="0" y="0"/>
            <wp:positionH relativeFrom="margin">
              <wp:posOffset>229973</wp:posOffset>
            </wp:positionH>
            <wp:positionV relativeFrom="paragraph">
              <wp:posOffset>195876</wp:posOffset>
            </wp:positionV>
            <wp:extent cx="4800600" cy="2777490"/>
            <wp:effectExtent l="0" t="0" r="0" b="3810"/>
            <wp:wrapTight wrapText="bothSides">
              <wp:wrapPolygon edited="0">
                <wp:start x="0" y="0"/>
                <wp:lineTo x="0" y="21481"/>
                <wp:lineTo x="21514" y="21481"/>
                <wp:lineTo x="21514" y="0"/>
                <wp:lineTo x="0" y="0"/>
              </wp:wrapPolygon>
            </wp:wrapTight>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B46CB9" w:rsidRDefault="00B46CB9" w:rsidP="00B46CB9">
      <w:pPr>
        <w:spacing w:after="0" w:line="36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Cuadro 1</w:t>
      </w:r>
      <w:r>
        <w:rPr>
          <w:rFonts w:ascii="Times New Roman" w:hAnsi="Times New Roman"/>
          <w:sz w:val="24"/>
          <w:szCs w:val="24"/>
        </w:rPr>
        <w:t>4</w:t>
      </w:r>
    </w:p>
    <w:p w:rsidR="00B46CB9" w:rsidRDefault="00B46CB9" w:rsidP="00B46CB9">
      <w:pPr>
        <w:spacing w:after="0" w:line="360" w:lineRule="auto"/>
        <w:ind w:firstLine="708"/>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ind w:firstLine="708"/>
        <w:jc w:val="both"/>
        <w:rPr>
          <w:rFonts w:ascii="Times New Roman" w:hAnsi="Times New Roman"/>
          <w:sz w:val="24"/>
          <w:szCs w:val="24"/>
          <w:lang w:eastAsia="es-VE"/>
        </w:rPr>
      </w:pPr>
    </w:p>
    <w:p w:rsidR="00B46CB9" w:rsidRPr="00B86E7F" w:rsidRDefault="00B46CB9" w:rsidP="00B46CB9">
      <w:pPr>
        <w:spacing w:after="0"/>
        <w:ind w:firstLine="708"/>
        <w:jc w:val="both"/>
        <w:rPr>
          <w:rFonts w:ascii="Times New Roman" w:hAnsi="Times New Roman"/>
          <w:sz w:val="24"/>
          <w:szCs w:val="24"/>
          <w:lang w:eastAsia="es-VE"/>
        </w:rPr>
      </w:pPr>
      <w:r w:rsidRPr="00B86E7F">
        <w:rPr>
          <w:rFonts w:ascii="Times New Roman" w:hAnsi="Times New Roman"/>
          <w:sz w:val="24"/>
          <w:szCs w:val="24"/>
          <w:lang w:eastAsia="es-VE"/>
        </w:rPr>
        <w:t>El 92% de las personas encuestadas afirman que la organización cuenta con asesoramiento externo en materia  tributaria, lo que permite inferir, que se realizan las operaciones de determinación de pagos de los impuestos, apegados a las normativas vigentes establecidas en materia tributaria, así como la confiabilidad de los resultados en los procesos fiscales</w:t>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Ítem 1</w:t>
      </w:r>
      <w:r>
        <w:rPr>
          <w:rFonts w:ascii="Times New Roman" w:hAnsi="Times New Roman"/>
          <w:b/>
          <w:sz w:val="24"/>
          <w:szCs w:val="24"/>
          <w:lang w:eastAsia="es-VE"/>
        </w:rPr>
        <w:t>4</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es notificada por los asesores externos de los cambios ocurridos en los tributos</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Declaraciones de Impuestos</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15</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RESPUESTA</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 xml:space="preserve">FRECUENCIA </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PORCENTAJE</w:t>
            </w:r>
          </w:p>
        </w:tc>
      </w:tr>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SI</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9</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75</w:t>
            </w:r>
          </w:p>
        </w:tc>
      </w:tr>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NO</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3</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25</w:t>
            </w:r>
          </w:p>
        </w:tc>
      </w:tr>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TOTAL</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12</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14</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La empresa es notificada por los asesores externos de los cambios ocurridos en los tributos</w:t>
      </w:r>
    </w:p>
    <w:p w:rsidR="00B46CB9"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80768" behindDoc="1" locked="0" layoutInCell="1" allowOverlap="1" wp14:anchorId="196AC3E0" wp14:editId="2FE919C1">
            <wp:simplePos x="0" y="0"/>
            <wp:positionH relativeFrom="margin">
              <wp:posOffset>250308</wp:posOffset>
            </wp:positionH>
            <wp:positionV relativeFrom="paragraph">
              <wp:posOffset>179705</wp:posOffset>
            </wp:positionV>
            <wp:extent cx="4789170" cy="2638425"/>
            <wp:effectExtent l="0" t="0" r="11430" b="9525"/>
            <wp:wrapTight wrapText="bothSides">
              <wp:wrapPolygon edited="0">
                <wp:start x="0" y="0"/>
                <wp:lineTo x="0" y="21522"/>
                <wp:lineTo x="21566" y="21522"/>
                <wp:lineTo x="21566" y="0"/>
                <wp:lineTo x="0" y="0"/>
              </wp:wrapPolygon>
            </wp:wrapTight>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B46CB9" w:rsidRDefault="00B46CB9" w:rsidP="00B46CB9">
      <w:pPr>
        <w:spacing w:after="0" w:line="36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Cuadro 1</w:t>
      </w:r>
      <w:r>
        <w:rPr>
          <w:rFonts w:ascii="Times New Roman" w:hAnsi="Times New Roman"/>
          <w:sz w:val="24"/>
          <w:szCs w:val="24"/>
        </w:rPr>
        <w:t>5</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Pr="00B86E7F" w:rsidRDefault="00B46CB9" w:rsidP="00B46CB9">
      <w:pPr>
        <w:spacing w:after="0"/>
        <w:ind w:firstLine="708"/>
        <w:jc w:val="both"/>
        <w:rPr>
          <w:rFonts w:ascii="Times New Roman" w:hAnsi="Times New Roman"/>
          <w:sz w:val="24"/>
          <w:szCs w:val="24"/>
          <w:lang w:eastAsia="es-VE"/>
        </w:rPr>
      </w:pPr>
      <w:r w:rsidRPr="00B86E7F">
        <w:rPr>
          <w:rFonts w:ascii="Times New Roman" w:hAnsi="Times New Roman"/>
          <w:sz w:val="24"/>
          <w:szCs w:val="24"/>
          <w:lang w:eastAsia="es-VE"/>
        </w:rPr>
        <w:t>De la población objeto de estudio, el 75% afirma que la empresa objeto estudio es notificada por los asesores externos de los cambios ocurridos en los tributos, lo cual permite contar con información actualizada de los cambios ocurridos en materia fiscal, para la toma de decisiones de forma oportuna y eficiente, para el logro de una gestión fiscal alineada a lo establecido en el marco legal regulatorio</w:t>
      </w:r>
    </w:p>
    <w:p w:rsidR="00B46CB9" w:rsidRDefault="00B46CB9" w:rsidP="00B46CB9">
      <w:pPr>
        <w:spacing w:after="0" w:line="360" w:lineRule="auto"/>
        <w:jc w:val="both"/>
        <w:rPr>
          <w:rFonts w:ascii="Times New Roman" w:hAnsi="Times New Roman"/>
          <w:b/>
          <w:sz w:val="24"/>
          <w:szCs w:val="24"/>
          <w:lang w:eastAsia="es-VE"/>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Ítem 1</w:t>
      </w:r>
      <w:r>
        <w:rPr>
          <w:rFonts w:ascii="Times New Roman" w:hAnsi="Times New Roman"/>
          <w:b/>
          <w:sz w:val="24"/>
          <w:szCs w:val="24"/>
          <w:lang w:eastAsia="es-VE"/>
        </w:rPr>
        <w:t>5</w:t>
      </w:r>
      <w:r w:rsidRPr="00410BC1">
        <w:rPr>
          <w:rFonts w:ascii="Times New Roman" w:hAnsi="Times New Roman"/>
          <w:b/>
          <w:sz w:val="24"/>
          <w:szCs w:val="24"/>
          <w:lang w:eastAsia="es-VE"/>
        </w:rPr>
        <w:t xml:space="preserve">.  </w:t>
      </w:r>
      <w:r>
        <w:rPr>
          <w:rFonts w:ascii="Times New Roman" w:hAnsi="Times New Roman"/>
          <w:sz w:val="24"/>
          <w:szCs w:val="24"/>
          <w:lang w:eastAsia="es-VE"/>
        </w:rPr>
        <w:t>La organización se adapta a los cambios ocurridos en las normas tributarias</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Cumplimiento de fechas límites.</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16</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RESPUESTA</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 xml:space="preserve">FRECUENCIA </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PORCENTAJE</w:t>
            </w:r>
          </w:p>
        </w:tc>
      </w:tr>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SI</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12</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100</w:t>
            </w:r>
          </w:p>
        </w:tc>
      </w:tr>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NO</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0</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0</w:t>
            </w:r>
          </w:p>
        </w:tc>
      </w:tr>
      <w:tr w:rsidR="00B46CB9" w:rsidTr="006658ED">
        <w:tc>
          <w:tcPr>
            <w:tcW w:w="2737"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TOTAL</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12</w:t>
            </w:r>
          </w:p>
        </w:tc>
        <w:tc>
          <w:tcPr>
            <w:tcW w:w="2762" w:type="dxa"/>
          </w:tcPr>
          <w:p w:rsidR="00B46CB9" w:rsidRPr="00DE04EA" w:rsidRDefault="00B46CB9" w:rsidP="006658ED">
            <w:pPr>
              <w:spacing w:after="0"/>
              <w:jc w:val="both"/>
              <w:rPr>
                <w:rFonts w:ascii="Times New Roman" w:hAnsi="Times New Roman"/>
                <w:sz w:val="24"/>
                <w:szCs w:val="24"/>
              </w:rPr>
            </w:pPr>
            <w:r w:rsidRPr="00DE04E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176FE4">
        <w:rPr>
          <w:noProof/>
          <w:highlight w:val="green"/>
          <w:lang w:val="es-ES" w:eastAsia="es-ES"/>
        </w:rPr>
        <w:drawing>
          <wp:anchor distT="0" distB="0" distL="114300" distR="114300" simplePos="0" relativeHeight="251681792" behindDoc="1" locked="0" layoutInCell="1" allowOverlap="1" wp14:anchorId="1C8DCF7E" wp14:editId="075DC81A">
            <wp:simplePos x="0" y="0"/>
            <wp:positionH relativeFrom="margin">
              <wp:posOffset>516034</wp:posOffset>
            </wp:positionH>
            <wp:positionV relativeFrom="paragraph">
              <wp:posOffset>482260</wp:posOffset>
            </wp:positionV>
            <wp:extent cx="4488815" cy="2629535"/>
            <wp:effectExtent l="0" t="0" r="6985" b="18415"/>
            <wp:wrapTight wrapText="bothSides">
              <wp:wrapPolygon edited="0">
                <wp:start x="0" y="0"/>
                <wp:lineTo x="0" y="21595"/>
                <wp:lineTo x="21542" y="21595"/>
                <wp:lineTo x="21542" y="0"/>
                <wp:lineTo x="0" y="0"/>
              </wp:wrapPolygon>
            </wp:wrapTight>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C927A4">
        <w:rPr>
          <w:rFonts w:ascii="Times New Roman" w:hAnsi="Times New Roman"/>
          <w:b/>
          <w:sz w:val="24"/>
          <w:szCs w:val="24"/>
        </w:rPr>
        <w:t xml:space="preserve">Gráfico </w:t>
      </w:r>
      <w:r>
        <w:rPr>
          <w:rFonts w:ascii="Times New Roman" w:hAnsi="Times New Roman"/>
          <w:b/>
          <w:sz w:val="24"/>
          <w:szCs w:val="24"/>
        </w:rPr>
        <w:t>15</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La empresa es notificada por los asesores externos de los cambios ocurridos en los tributos</w:t>
      </w:r>
    </w:p>
    <w:p w:rsidR="00B46CB9" w:rsidRDefault="00B46CB9" w:rsidP="00B46CB9">
      <w:pPr>
        <w:spacing w:after="0"/>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Cuadro 1</w:t>
      </w:r>
      <w:r>
        <w:rPr>
          <w:rFonts w:ascii="Times New Roman" w:hAnsi="Times New Roman"/>
          <w:sz w:val="24"/>
          <w:szCs w:val="24"/>
        </w:rPr>
        <w:t>6</w:t>
      </w:r>
    </w:p>
    <w:p w:rsidR="00B46CB9" w:rsidRDefault="00B46CB9" w:rsidP="00B46CB9">
      <w:pPr>
        <w:spacing w:after="0" w:line="360" w:lineRule="auto"/>
        <w:ind w:firstLine="708"/>
        <w:jc w:val="both"/>
        <w:rPr>
          <w:rFonts w:ascii="Times New Roman" w:hAnsi="Times New Roman"/>
          <w:b/>
          <w:sz w:val="24"/>
          <w:szCs w:val="24"/>
        </w:rPr>
      </w:pPr>
    </w:p>
    <w:p w:rsidR="00B46CB9" w:rsidRDefault="00B46CB9" w:rsidP="00B46CB9">
      <w:pPr>
        <w:spacing w:after="0" w:line="36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ind w:firstLine="708"/>
        <w:jc w:val="both"/>
        <w:rPr>
          <w:rFonts w:ascii="Times New Roman" w:hAnsi="Times New Roman"/>
          <w:sz w:val="24"/>
          <w:szCs w:val="24"/>
          <w:lang w:eastAsia="es-VE"/>
        </w:rPr>
      </w:pPr>
    </w:p>
    <w:p w:rsidR="00B46CB9" w:rsidRPr="00D9628C" w:rsidRDefault="00B46CB9" w:rsidP="00B46CB9">
      <w:pPr>
        <w:spacing w:after="0"/>
        <w:ind w:firstLine="708"/>
        <w:jc w:val="both"/>
        <w:rPr>
          <w:rFonts w:ascii="Times New Roman" w:hAnsi="Times New Roman"/>
          <w:sz w:val="24"/>
          <w:szCs w:val="24"/>
          <w:lang w:eastAsia="es-VE"/>
        </w:rPr>
      </w:pPr>
      <w:r w:rsidRPr="00D9628C">
        <w:rPr>
          <w:rFonts w:ascii="Times New Roman" w:hAnsi="Times New Roman"/>
          <w:sz w:val="24"/>
          <w:szCs w:val="24"/>
          <w:lang w:eastAsia="es-VE"/>
        </w:rPr>
        <w:t>El 100% de la población encuestada afirma que la empresa se adapta a los cambios ocurridos en materia tributaria, manejando información actualizada, permitiendo el cumplimiento del calendario fiscal al cual se encuentra sujeta, según disposiciones de la administración pública nacional</w:t>
      </w:r>
    </w:p>
    <w:p w:rsidR="00B46CB9" w:rsidRDefault="00B46CB9" w:rsidP="00B46CB9">
      <w:pPr>
        <w:spacing w:after="0" w:line="360" w:lineRule="auto"/>
        <w:jc w:val="both"/>
        <w:rPr>
          <w:rFonts w:ascii="Times New Roman" w:hAnsi="Times New Roman"/>
          <w:b/>
          <w:sz w:val="24"/>
          <w:szCs w:val="24"/>
          <w:lang w:eastAsia="es-VE"/>
        </w:rPr>
      </w:pPr>
    </w:p>
    <w:p w:rsidR="00B46CB9" w:rsidRDefault="00B46CB9" w:rsidP="00B46CB9">
      <w:pPr>
        <w:spacing w:after="160" w:line="259" w:lineRule="auto"/>
        <w:rPr>
          <w:rFonts w:ascii="Times New Roman" w:hAnsi="Times New Roman"/>
          <w:b/>
          <w:sz w:val="24"/>
          <w:szCs w:val="24"/>
          <w:lang w:eastAsia="es-VE"/>
        </w:rPr>
      </w:pPr>
      <w:r>
        <w:rPr>
          <w:rFonts w:ascii="Times New Roman" w:hAnsi="Times New Roman"/>
          <w:b/>
          <w:sz w:val="24"/>
          <w:szCs w:val="24"/>
          <w:lang w:eastAsia="es-VE"/>
        </w:rPr>
        <w:br w:type="page"/>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Ítem 1</w:t>
      </w:r>
      <w:r>
        <w:rPr>
          <w:rFonts w:ascii="Times New Roman" w:hAnsi="Times New Roman"/>
          <w:b/>
          <w:sz w:val="24"/>
          <w:szCs w:val="24"/>
          <w:lang w:eastAsia="es-VE"/>
        </w:rPr>
        <w:t>6</w:t>
      </w:r>
      <w:r w:rsidRPr="00410BC1">
        <w:rPr>
          <w:rFonts w:ascii="Times New Roman" w:hAnsi="Times New Roman"/>
          <w:b/>
          <w:sz w:val="24"/>
          <w:szCs w:val="24"/>
          <w:lang w:eastAsia="es-VE"/>
        </w:rPr>
        <w:t xml:space="preserve">.  </w:t>
      </w:r>
      <w:r>
        <w:rPr>
          <w:rFonts w:ascii="Times New Roman" w:hAnsi="Times New Roman"/>
          <w:sz w:val="24"/>
          <w:szCs w:val="24"/>
          <w:lang w:eastAsia="es-VE"/>
        </w:rPr>
        <w:t>Maneja la empresa información tributaria actualizada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Proceso de Fiscalización</w:t>
      </w:r>
    </w:p>
    <w:p w:rsidR="00B46CB9" w:rsidRDefault="00B46CB9" w:rsidP="00B46CB9">
      <w:pPr>
        <w:spacing w:after="0" w:line="360" w:lineRule="auto"/>
        <w:jc w:val="center"/>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17</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0</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0</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16</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Maneja la empresa información tributaria actualizada</w:t>
      </w:r>
    </w:p>
    <w:p w:rsidR="00B46CB9" w:rsidRPr="002227AC"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82816" behindDoc="1" locked="0" layoutInCell="1" allowOverlap="1" wp14:anchorId="33D2512E" wp14:editId="26813358">
            <wp:simplePos x="0" y="0"/>
            <wp:positionH relativeFrom="margin">
              <wp:posOffset>302068</wp:posOffset>
            </wp:positionH>
            <wp:positionV relativeFrom="paragraph">
              <wp:posOffset>195743</wp:posOffset>
            </wp:positionV>
            <wp:extent cx="4721860" cy="2703195"/>
            <wp:effectExtent l="0" t="0" r="2540" b="1905"/>
            <wp:wrapTight wrapText="bothSides">
              <wp:wrapPolygon edited="0">
                <wp:start x="0" y="0"/>
                <wp:lineTo x="0" y="21463"/>
                <wp:lineTo x="21524" y="21463"/>
                <wp:lineTo x="21524" y="0"/>
                <wp:lineTo x="0" y="0"/>
              </wp:wrapPolygon>
            </wp:wrapTight>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B46CB9" w:rsidRDefault="00B46CB9" w:rsidP="00B46CB9">
      <w:pPr>
        <w:spacing w:after="0" w:line="36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Cuadro 1</w:t>
      </w:r>
      <w:r>
        <w:rPr>
          <w:rFonts w:ascii="Times New Roman" w:hAnsi="Times New Roman"/>
          <w:sz w:val="24"/>
          <w:szCs w:val="24"/>
        </w:rPr>
        <w:t>7</w:t>
      </w:r>
    </w:p>
    <w:p w:rsidR="00B46CB9" w:rsidRDefault="00B46CB9" w:rsidP="00B46CB9">
      <w:pPr>
        <w:spacing w:after="0" w:line="360" w:lineRule="auto"/>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sz w:val="24"/>
          <w:szCs w:val="24"/>
        </w:rPr>
      </w:pPr>
    </w:p>
    <w:p w:rsidR="00B46CB9" w:rsidRPr="002908DA" w:rsidRDefault="00B46CB9" w:rsidP="00B46CB9">
      <w:pPr>
        <w:spacing w:after="0" w:line="240" w:lineRule="auto"/>
        <w:ind w:firstLine="708"/>
        <w:jc w:val="both"/>
        <w:rPr>
          <w:rFonts w:ascii="Times New Roman" w:hAnsi="Times New Roman"/>
          <w:sz w:val="24"/>
          <w:szCs w:val="24"/>
        </w:rPr>
      </w:pPr>
      <w:r w:rsidRPr="002908DA">
        <w:rPr>
          <w:rFonts w:ascii="Times New Roman" w:hAnsi="Times New Roman"/>
          <w:sz w:val="24"/>
          <w:szCs w:val="24"/>
        </w:rPr>
        <w:t>El 100% de las personas encuestadas</w:t>
      </w:r>
      <w:r>
        <w:rPr>
          <w:rFonts w:ascii="Times New Roman" w:hAnsi="Times New Roman"/>
          <w:sz w:val="24"/>
          <w:szCs w:val="24"/>
        </w:rPr>
        <w:t xml:space="preserve"> afirman que la empresa maneja información tributaria actualizada, lo que permite inferir que la empresa interamericana de Cables de Venezuela, C.A, se adapta a los cambios ocurridos en materia tributaria, permitiendo el cumplimiento del calendario al cual se encuentra sujeta, según disposiciones de la administración tributaria nacional, así como contar con información veraz y confiable para la toma de decisiones de forma eficaz y eficiente</w:t>
      </w:r>
    </w:p>
    <w:p w:rsidR="00B46CB9" w:rsidRDefault="00B46CB9" w:rsidP="00B46CB9">
      <w:pPr>
        <w:spacing w:after="0" w:line="36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t>Ítem 1</w:t>
      </w:r>
      <w:r>
        <w:rPr>
          <w:rFonts w:ascii="Times New Roman" w:hAnsi="Times New Roman"/>
          <w:b/>
          <w:sz w:val="24"/>
          <w:szCs w:val="24"/>
          <w:lang w:eastAsia="es-VE"/>
        </w:rPr>
        <w:t>7</w:t>
      </w:r>
      <w:r w:rsidRPr="00410BC1">
        <w:rPr>
          <w:rFonts w:ascii="Times New Roman" w:hAnsi="Times New Roman"/>
          <w:b/>
          <w:sz w:val="24"/>
          <w:szCs w:val="24"/>
          <w:lang w:eastAsia="es-VE"/>
        </w:rPr>
        <w:t xml:space="preserve">.  </w:t>
      </w:r>
      <w:r>
        <w:rPr>
          <w:rFonts w:ascii="Times New Roman" w:hAnsi="Times New Roman"/>
          <w:sz w:val="24"/>
          <w:szCs w:val="24"/>
          <w:lang w:eastAsia="es-VE"/>
        </w:rPr>
        <w:t>El ambiente de la organización define las acciones a seguir con respecto al Control Interno</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Metas en la Planificación Fisca</w:t>
      </w:r>
      <w:r>
        <w:rPr>
          <w:rFonts w:ascii="Times New Roman" w:hAnsi="Times New Roman"/>
          <w:b/>
          <w:sz w:val="24"/>
          <w:szCs w:val="24"/>
          <w:lang w:eastAsia="es-VE"/>
        </w:rPr>
        <w:t xml:space="preserve">l </w:t>
      </w:r>
    </w:p>
    <w:p w:rsidR="00B46CB9" w:rsidRDefault="00B46CB9" w:rsidP="00B46CB9">
      <w:pPr>
        <w:spacing w:after="0" w:line="360" w:lineRule="auto"/>
        <w:jc w:val="center"/>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18</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4</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33</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8</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67</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17</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El ambiente de la organización define las acciones a seguir con respecto al Control Interno</w:t>
      </w:r>
    </w:p>
    <w:p w:rsidR="00B46CB9" w:rsidRDefault="00B46CB9" w:rsidP="00B46CB9">
      <w:pPr>
        <w:spacing w:after="0" w:line="240" w:lineRule="auto"/>
        <w:jc w:val="center"/>
        <w:rPr>
          <w:rFonts w:ascii="Times New Roman" w:hAnsi="Times New Roman"/>
          <w:b/>
          <w:sz w:val="24"/>
          <w:szCs w:val="24"/>
        </w:rPr>
      </w:pPr>
      <w:r w:rsidRPr="00176FE4">
        <w:rPr>
          <w:noProof/>
          <w:highlight w:val="green"/>
          <w:lang w:val="es-ES" w:eastAsia="es-ES"/>
        </w:rPr>
        <w:drawing>
          <wp:anchor distT="0" distB="0" distL="114300" distR="114300" simplePos="0" relativeHeight="251686912" behindDoc="1" locked="0" layoutInCell="1" allowOverlap="1" wp14:anchorId="459B8472" wp14:editId="7A34DC35">
            <wp:simplePos x="0" y="0"/>
            <wp:positionH relativeFrom="margin">
              <wp:posOffset>324603</wp:posOffset>
            </wp:positionH>
            <wp:positionV relativeFrom="paragraph">
              <wp:posOffset>206375</wp:posOffset>
            </wp:positionV>
            <wp:extent cx="4577715" cy="2670810"/>
            <wp:effectExtent l="0" t="0" r="13335" b="15240"/>
            <wp:wrapTight wrapText="bothSides">
              <wp:wrapPolygon edited="0">
                <wp:start x="0" y="0"/>
                <wp:lineTo x="0" y="21569"/>
                <wp:lineTo x="21573" y="21569"/>
                <wp:lineTo x="21573" y="0"/>
                <wp:lineTo x="0" y="0"/>
              </wp:wrapPolygon>
            </wp:wrapTight>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18</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jc w:val="both"/>
        <w:rPr>
          <w:rFonts w:ascii="Times New Roman" w:hAnsi="Times New Roman"/>
          <w:sz w:val="24"/>
          <w:szCs w:val="24"/>
        </w:rPr>
      </w:pPr>
    </w:p>
    <w:p w:rsidR="00B46CB9" w:rsidRPr="00BE3715" w:rsidRDefault="00B46CB9" w:rsidP="00B46CB9">
      <w:pPr>
        <w:spacing w:after="0" w:line="240" w:lineRule="auto"/>
        <w:ind w:firstLine="708"/>
        <w:jc w:val="both"/>
        <w:rPr>
          <w:rFonts w:ascii="Times New Roman" w:hAnsi="Times New Roman"/>
          <w:sz w:val="24"/>
          <w:szCs w:val="24"/>
          <w:lang w:eastAsia="es-VE"/>
        </w:rPr>
      </w:pPr>
      <w:r w:rsidRPr="00BE3715">
        <w:rPr>
          <w:rFonts w:ascii="Times New Roman" w:hAnsi="Times New Roman"/>
          <w:sz w:val="24"/>
          <w:szCs w:val="24"/>
        </w:rPr>
        <w:t xml:space="preserve">De la población encuestada el 67% de las personas manifiestan que no se definen las acciones a seguir con respecto al control interno, lo que conlleva a  inferir  en la empresa objeto de estudio la ausencia de normas y procedimientos  que permitan confianza y veracidad de la información para la toma de decisiones sobre </w:t>
      </w:r>
      <w:r w:rsidRPr="00BE3715">
        <w:rPr>
          <w:rFonts w:ascii="Times New Roman" w:hAnsi="Times New Roman"/>
          <w:sz w:val="24"/>
          <w:szCs w:val="24"/>
        </w:rPr>
        <w:lastRenderedPageBreak/>
        <w:t xml:space="preserve">bases segura, impactando en el desarrollo de actividades de organización, planificación, control y diagnostico a fin de orientar las acciones en concordancia con las estrategias trazadas.  </w:t>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t>Ítem 1</w:t>
      </w:r>
      <w:r>
        <w:rPr>
          <w:rFonts w:ascii="Times New Roman" w:hAnsi="Times New Roman"/>
          <w:b/>
          <w:sz w:val="24"/>
          <w:szCs w:val="24"/>
          <w:lang w:eastAsia="es-VE"/>
        </w:rPr>
        <w:t>8</w:t>
      </w:r>
      <w:r w:rsidRPr="00410BC1">
        <w:rPr>
          <w:rFonts w:ascii="Times New Roman" w:hAnsi="Times New Roman"/>
          <w:b/>
          <w:sz w:val="24"/>
          <w:szCs w:val="24"/>
          <w:lang w:eastAsia="es-VE"/>
        </w:rPr>
        <w:t xml:space="preserve">.  </w:t>
      </w:r>
      <w:r>
        <w:rPr>
          <w:rFonts w:ascii="Times New Roman" w:hAnsi="Times New Roman"/>
          <w:sz w:val="24"/>
          <w:szCs w:val="24"/>
          <w:lang w:eastAsia="es-VE"/>
        </w:rPr>
        <w:t>La actitud asumida por la Gerencia Administración se relaciona con el ambiente de Control Interno.</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Prioridades en la Planificación Fiscal</w:t>
      </w:r>
      <w:r>
        <w:rPr>
          <w:rFonts w:ascii="Times New Roman" w:hAnsi="Times New Roman"/>
          <w:b/>
          <w:sz w:val="24"/>
          <w:szCs w:val="24"/>
          <w:lang w:eastAsia="es-VE"/>
        </w:rPr>
        <w:t xml:space="preserve"> </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19</w:t>
      </w:r>
    </w:p>
    <w:p w:rsidR="00B46CB9" w:rsidRPr="002227AC" w:rsidRDefault="00B46CB9" w:rsidP="00B46CB9">
      <w:pPr>
        <w:spacing w:after="0" w:line="240" w:lineRule="auto"/>
        <w:jc w:val="both"/>
        <w:rPr>
          <w:rFonts w:eastAsia="Times New Roman"/>
          <w:color w:val="000000"/>
          <w:lang w:eastAsia="es-VE"/>
        </w:rPr>
      </w:pP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5</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42</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7</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58</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18</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La actitud asumida por la Gerencia Administración se relaciona con el ambiente de Control Interno.</w:t>
      </w:r>
    </w:p>
    <w:p w:rsidR="00B46CB9" w:rsidRDefault="00B46CB9" w:rsidP="00B46CB9">
      <w:pPr>
        <w:spacing w:after="0" w:line="240" w:lineRule="auto"/>
        <w:jc w:val="center"/>
        <w:rPr>
          <w:rFonts w:ascii="Times New Roman" w:hAnsi="Times New Roman"/>
          <w:b/>
          <w:sz w:val="24"/>
          <w:szCs w:val="24"/>
          <w:lang w:eastAsia="es-VE"/>
        </w:rPr>
      </w:pPr>
      <w:r w:rsidRPr="00176FE4">
        <w:rPr>
          <w:noProof/>
          <w:highlight w:val="green"/>
          <w:lang w:val="es-ES" w:eastAsia="es-ES"/>
        </w:rPr>
        <w:drawing>
          <wp:anchor distT="0" distB="0" distL="114300" distR="114300" simplePos="0" relativeHeight="251687936" behindDoc="1" locked="0" layoutInCell="1" allowOverlap="1" wp14:anchorId="58F0D271" wp14:editId="29C61630">
            <wp:simplePos x="0" y="0"/>
            <wp:positionH relativeFrom="margin">
              <wp:posOffset>186055</wp:posOffset>
            </wp:positionH>
            <wp:positionV relativeFrom="paragraph">
              <wp:posOffset>213995</wp:posOffset>
            </wp:positionV>
            <wp:extent cx="5050790" cy="2891155"/>
            <wp:effectExtent l="0" t="0" r="16510" b="4445"/>
            <wp:wrapTight wrapText="bothSides">
              <wp:wrapPolygon edited="0">
                <wp:start x="0" y="0"/>
                <wp:lineTo x="0" y="21491"/>
                <wp:lineTo x="21589" y="21491"/>
                <wp:lineTo x="21589" y="0"/>
                <wp:lineTo x="0" y="0"/>
              </wp:wrapPolygon>
            </wp:wrapTight>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19</w:t>
      </w:r>
    </w:p>
    <w:p w:rsidR="00B46CB9" w:rsidRDefault="00B46CB9" w:rsidP="00B46CB9">
      <w:pPr>
        <w:spacing w:after="0" w:line="240" w:lineRule="auto"/>
        <w:jc w:val="both"/>
        <w:rPr>
          <w:rFonts w:ascii="Times New Roman" w:hAnsi="Times New Roman"/>
          <w:b/>
          <w:sz w:val="24"/>
          <w:szCs w:val="24"/>
          <w:lang w:eastAsia="es-VE"/>
        </w:rPr>
      </w:pPr>
    </w:p>
    <w:p w:rsidR="00B46CB9" w:rsidRDefault="00B46CB9" w:rsidP="00B46CB9">
      <w:pPr>
        <w:spacing w:after="0" w:line="240" w:lineRule="auto"/>
        <w:ind w:left="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jc w:val="both"/>
        <w:rPr>
          <w:rFonts w:ascii="Times New Roman" w:hAnsi="Times New Roman"/>
          <w:sz w:val="24"/>
          <w:szCs w:val="24"/>
        </w:rPr>
      </w:pPr>
    </w:p>
    <w:p w:rsidR="00B46CB9" w:rsidRPr="00BE3715" w:rsidRDefault="00B46CB9" w:rsidP="00B46CB9">
      <w:pPr>
        <w:spacing w:after="0" w:line="240" w:lineRule="auto"/>
        <w:ind w:firstLine="708"/>
        <w:jc w:val="both"/>
        <w:rPr>
          <w:rFonts w:ascii="Times New Roman" w:hAnsi="Times New Roman"/>
          <w:sz w:val="24"/>
          <w:szCs w:val="24"/>
        </w:rPr>
      </w:pPr>
      <w:r w:rsidRPr="00BE3715">
        <w:rPr>
          <w:rFonts w:ascii="Times New Roman" w:hAnsi="Times New Roman"/>
          <w:sz w:val="24"/>
          <w:szCs w:val="24"/>
        </w:rPr>
        <w:t xml:space="preserve">El 58% de la población encuestada manifiesta que la actitud asumida por la gerencia de administración no se relaciona con el ambiente de control interno, lo cual </w:t>
      </w:r>
      <w:r w:rsidRPr="00BE3715">
        <w:rPr>
          <w:rFonts w:ascii="Times New Roman" w:hAnsi="Times New Roman"/>
          <w:sz w:val="24"/>
          <w:szCs w:val="24"/>
        </w:rPr>
        <w:lastRenderedPageBreak/>
        <w:t>es un indicativo de la falta de compromiso por parte de la dirección de la empresa al cumplimiento de normas y procedimientos vinculados con la gestión tributaria</w:t>
      </w:r>
    </w:p>
    <w:p w:rsidR="00B46CB9" w:rsidRDefault="00B46CB9" w:rsidP="00B46CB9">
      <w:pPr>
        <w:spacing w:after="0" w:line="36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t>Ítem 1</w:t>
      </w:r>
      <w:r>
        <w:rPr>
          <w:rFonts w:ascii="Times New Roman" w:hAnsi="Times New Roman"/>
          <w:b/>
          <w:sz w:val="24"/>
          <w:szCs w:val="24"/>
          <w:lang w:eastAsia="es-VE"/>
        </w:rPr>
        <w:t>9</w:t>
      </w:r>
      <w:r w:rsidRPr="00410BC1">
        <w:rPr>
          <w:rFonts w:ascii="Times New Roman" w:hAnsi="Times New Roman"/>
          <w:b/>
          <w:sz w:val="24"/>
          <w:szCs w:val="24"/>
          <w:lang w:eastAsia="es-VE"/>
        </w:rPr>
        <w:t xml:space="preserve">.  </w:t>
      </w:r>
      <w:r>
        <w:rPr>
          <w:rFonts w:ascii="Times New Roman" w:hAnsi="Times New Roman"/>
          <w:sz w:val="24"/>
          <w:szCs w:val="24"/>
          <w:lang w:eastAsia="es-VE"/>
        </w:rPr>
        <w:t xml:space="preserve">Considera que el ambiente de control interno influye en la conciencia del personal </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Prioridades en la Planificación Fiscal</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20</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9</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75</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3</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25</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19</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Considera que el ambiente de control interno influye en la conciencia del personal</w:t>
      </w:r>
    </w:p>
    <w:p w:rsidR="00B46CB9" w:rsidRDefault="00B46CB9" w:rsidP="00B46CB9">
      <w:pPr>
        <w:spacing w:after="0" w:line="240" w:lineRule="auto"/>
        <w:jc w:val="center"/>
        <w:rPr>
          <w:rFonts w:ascii="Times New Roman" w:hAnsi="Times New Roman"/>
          <w:b/>
          <w:sz w:val="24"/>
          <w:szCs w:val="24"/>
          <w:lang w:eastAsia="es-VE"/>
        </w:rPr>
      </w:pPr>
      <w:r w:rsidRPr="00176FE4">
        <w:rPr>
          <w:noProof/>
          <w:highlight w:val="green"/>
          <w:lang w:val="es-ES" w:eastAsia="es-ES"/>
        </w:rPr>
        <w:drawing>
          <wp:anchor distT="0" distB="0" distL="114300" distR="114300" simplePos="0" relativeHeight="251688960" behindDoc="1" locked="0" layoutInCell="1" allowOverlap="1" wp14:anchorId="2F4E00D0" wp14:editId="5E81E914">
            <wp:simplePos x="0" y="0"/>
            <wp:positionH relativeFrom="margin">
              <wp:posOffset>320070</wp:posOffset>
            </wp:positionH>
            <wp:positionV relativeFrom="paragraph">
              <wp:posOffset>254000</wp:posOffset>
            </wp:positionV>
            <wp:extent cx="4629150" cy="2649855"/>
            <wp:effectExtent l="0" t="0" r="0" b="17145"/>
            <wp:wrapTight wrapText="bothSides">
              <wp:wrapPolygon edited="0">
                <wp:start x="0" y="0"/>
                <wp:lineTo x="0" y="21584"/>
                <wp:lineTo x="21511" y="21584"/>
                <wp:lineTo x="21511" y="0"/>
                <wp:lineTo x="0" y="0"/>
              </wp:wrapPolygon>
            </wp:wrapTight>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20</w:t>
      </w:r>
    </w:p>
    <w:p w:rsidR="00B46CB9" w:rsidRDefault="00B46CB9" w:rsidP="00B46CB9">
      <w:pPr>
        <w:spacing w:after="0" w:line="240" w:lineRule="auto"/>
        <w:jc w:val="both"/>
        <w:rPr>
          <w:rFonts w:ascii="Times New Roman" w:hAnsi="Times New Roman"/>
          <w:b/>
          <w:sz w:val="24"/>
          <w:szCs w:val="24"/>
          <w:lang w:eastAsia="es-VE"/>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jc w:val="both"/>
        <w:rPr>
          <w:rFonts w:ascii="Times New Roman" w:hAnsi="Times New Roman"/>
          <w:sz w:val="24"/>
          <w:szCs w:val="24"/>
        </w:rPr>
      </w:pPr>
    </w:p>
    <w:p w:rsidR="00B46CB9" w:rsidRPr="004803D6" w:rsidRDefault="00B46CB9" w:rsidP="00B46CB9">
      <w:pPr>
        <w:spacing w:after="0" w:line="240" w:lineRule="auto"/>
        <w:ind w:firstLine="708"/>
        <w:jc w:val="both"/>
        <w:rPr>
          <w:rFonts w:ascii="Times New Roman" w:hAnsi="Times New Roman"/>
          <w:sz w:val="24"/>
          <w:szCs w:val="24"/>
          <w:lang w:eastAsia="es-VE"/>
        </w:rPr>
      </w:pPr>
      <w:r w:rsidRPr="004803D6">
        <w:rPr>
          <w:rFonts w:ascii="Times New Roman" w:hAnsi="Times New Roman"/>
          <w:sz w:val="24"/>
          <w:szCs w:val="24"/>
        </w:rPr>
        <w:t>De acuerdo a la frecuencia de respuesta donde prevalece un 75</w:t>
      </w:r>
      <w:r>
        <w:rPr>
          <w:rFonts w:ascii="Times New Roman" w:hAnsi="Times New Roman"/>
          <w:sz w:val="24"/>
          <w:szCs w:val="24"/>
        </w:rPr>
        <w:t>%</w:t>
      </w:r>
      <w:r w:rsidRPr="004803D6">
        <w:rPr>
          <w:rFonts w:ascii="Times New Roman" w:hAnsi="Times New Roman"/>
          <w:sz w:val="24"/>
          <w:szCs w:val="24"/>
        </w:rPr>
        <w:t xml:space="preserve"> de los encuestados dicen que el ambiente de control interno si influye en la conciencia del personal. Lo que permite inferir la importancia en los niveles de conciencia de los </w:t>
      </w:r>
      <w:r w:rsidRPr="004803D6">
        <w:rPr>
          <w:rFonts w:ascii="Times New Roman" w:hAnsi="Times New Roman"/>
          <w:sz w:val="24"/>
          <w:szCs w:val="24"/>
        </w:rPr>
        <w:lastRenderedPageBreak/>
        <w:t>trabajadores para el cumplimiento de las normas y procedimientos relacionados con las obligaciones tributarias</w:t>
      </w:r>
    </w:p>
    <w:p w:rsidR="00B46CB9" w:rsidRDefault="00B46CB9" w:rsidP="00B46CB9">
      <w:pPr>
        <w:spacing w:after="0" w:line="360" w:lineRule="auto"/>
        <w:jc w:val="both"/>
        <w:rPr>
          <w:rFonts w:ascii="Times New Roman" w:hAnsi="Times New Roman"/>
          <w:b/>
          <w:sz w:val="24"/>
          <w:szCs w:val="24"/>
          <w:lang w:eastAsia="es-VE"/>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t xml:space="preserve">Ítem </w:t>
      </w:r>
      <w:r>
        <w:rPr>
          <w:rFonts w:ascii="Times New Roman" w:hAnsi="Times New Roman"/>
          <w:b/>
          <w:sz w:val="24"/>
          <w:szCs w:val="24"/>
          <w:lang w:eastAsia="es-VE"/>
        </w:rPr>
        <w:t>20</w:t>
      </w:r>
      <w:r w:rsidRPr="00410BC1">
        <w:rPr>
          <w:rFonts w:ascii="Times New Roman" w:hAnsi="Times New Roman"/>
          <w:b/>
          <w:sz w:val="24"/>
          <w:szCs w:val="24"/>
          <w:lang w:eastAsia="es-VE"/>
        </w:rPr>
        <w:t xml:space="preserve">.  </w:t>
      </w:r>
      <w:r>
        <w:rPr>
          <w:rFonts w:ascii="Times New Roman" w:hAnsi="Times New Roman"/>
          <w:sz w:val="24"/>
          <w:szCs w:val="24"/>
          <w:lang w:eastAsia="es-VE"/>
        </w:rPr>
        <w:t xml:space="preserve">La evaluación de riesgo evita errores materiales en los Estados Financieros  </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Prioridades en la Planificación Fiscal</w:t>
      </w:r>
      <w:r>
        <w:rPr>
          <w:rFonts w:ascii="Times New Roman" w:hAnsi="Times New Roman"/>
          <w:b/>
          <w:sz w:val="24"/>
          <w:szCs w:val="24"/>
          <w:lang w:eastAsia="es-VE"/>
        </w:rPr>
        <w:t xml:space="preserve"> </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21</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11</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92</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1</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8</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noProof/>
          <w:highlight w:val="green"/>
          <w:lang w:eastAsia="es-VE"/>
        </w:rPr>
      </w:pPr>
      <w:r w:rsidRPr="00C927A4">
        <w:rPr>
          <w:rFonts w:ascii="Times New Roman" w:hAnsi="Times New Roman"/>
          <w:b/>
          <w:sz w:val="24"/>
          <w:szCs w:val="24"/>
        </w:rPr>
        <w:t xml:space="preserve">Gráfico </w:t>
      </w:r>
      <w:r>
        <w:rPr>
          <w:rFonts w:ascii="Times New Roman" w:hAnsi="Times New Roman"/>
          <w:b/>
          <w:sz w:val="24"/>
          <w:szCs w:val="24"/>
        </w:rPr>
        <w:t>20</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La evaluación de riesgo evita errores materiales en los Estados Financieros</w:t>
      </w:r>
      <w:r w:rsidRPr="00176FE4">
        <w:rPr>
          <w:noProof/>
          <w:highlight w:val="green"/>
          <w:lang w:eastAsia="es-VE"/>
        </w:rPr>
        <w:t xml:space="preserve"> </w:t>
      </w:r>
    </w:p>
    <w:p w:rsidR="00B46CB9" w:rsidRDefault="00B46CB9" w:rsidP="00B46CB9">
      <w:pPr>
        <w:spacing w:after="0" w:line="240" w:lineRule="auto"/>
        <w:jc w:val="both"/>
        <w:rPr>
          <w:rFonts w:ascii="Times New Roman" w:hAnsi="Times New Roman"/>
          <w:b/>
          <w:sz w:val="24"/>
          <w:szCs w:val="24"/>
          <w:lang w:eastAsia="es-VE"/>
        </w:rPr>
      </w:pPr>
      <w:r w:rsidRPr="00176FE4">
        <w:rPr>
          <w:noProof/>
          <w:highlight w:val="green"/>
          <w:lang w:val="es-ES" w:eastAsia="es-ES"/>
        </w:rPr>
        <w:drawing>
          <wp:anchor distT="0" distB="0" distL="114300" distR="114300" simplePos="0" relativeHeight="251689984" behindDoc="1" locked="0" layoutInCell="1" allowOverlap="1" wp14:anchorId="38D782FA" wp14:editId="3EC87B13">
            <wp:simplePos x="0" y="0"/>
            <wp:positionH relativeFrom="margin">
              <wp:posOffset>0</wp:posOffset>
            </wp:positionH>
            <wp:positionV relativeFrom="paragraph">
              <wp:posOffset>295275</wp:posOffset>
            </wp:positionV>
            <wp:extent cx="5391150" cy="3086100"/>
            <wp:effectExtent l="0" t="0" r="0" b="0"/>
            <wp:wrapTight wrapText="bothSides">
              <wp:wrapPolygon edited="0">
                <wp:start x="0" y="0"/>
                <wp:lineTo x="0" y="21467"/>
                <wp:lineTo x="21524" y="21467"/>
                <wp:lineTo x="21524" y="0"/>
                <wp:lineTo x="0" y="0"/>
              </wp:wrapPolygon>
            </wp:wrapTight>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jc w:val="center"/>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21</w:t>
      </w:r>
    </w:p>
    <w:p w:rsidR="00B46CB9" w:rsidRDefault="00B46CB9" w:rsidP="00B46CB9">
      <w:pPr>
        <w:spacing w:after="0" w:line="240" w:lineRule="auto"/>
        <w:jc w:val="both"/>
        <w:rPr>
          <w:rFonts w:ascii="Times New Roman" w:hAnsi="Times New Roman"/>
          <w:b/>
          <w:sz w:val="24"/>
          <w:szCs w:val="24"/>
          <w:lang w:eastAsia="es-VE"/>
        </w:rPr>
      </w:pPr>
    </w:p>
    <w:p w:rsidR="00B46CB9" w:rsidRDefault="00B46CB9" w:rsidP="00B46CB9">
      <w:pPr>
        <w:spacing w:after="0" w:line="240" w:lineRule="auto"/>
        <w:jc w:val="both"/>
        <w:rPr>
          <w:rFonts w:ascii="Times New Roman" w:hAnsi="Times New Roman"/>
          <w:b/>
          <w:sz w:val="24"/>
          <w:szCs w:val="24"/>
        </w:rPr>
      </w:pPr>
      <w:r w:rsidRPr="00B11AEE">
        <w:rPr>
          <w:rFonts w:ascii="Times New Roman" w:hAnsi="Times New Roman"/>
          <w:b/>
          <w:sz w:val="24"/>
          <w:szCs w:val="24"/>
        </w:rPr>
        <w:t>Análisis e Interpretación</w:t>
      </w:r>
    </w:p>
    <w:p w:rsidR="00B46CB9" w:rsidRPr="004803D6" w:rsidRDefault="00B46CB9" w:rsidP="00B46CB9">
      <w:pPr>
        <w:spacing w:after="0" w:line="240" w:lineRule="auto"/>
        <w:jc w:val="both"/>
        <w:rPr>
          <w:rFonts w:ascii="Times New Roman" w:hAnsi="Times New Roman"/>
          <w:sz w:val="24"/>
          <w:szCs w:val="24"/>
        </w:rPr>
      </w:pPr>
      <w:r w:rsidRPr="004803D6">
        <w:rPr>
          <w:rFonts w:ascii="Times New Roman" w:hAnsi="Times New Roman"/>
          <w:sz w:val="24"/>
          <w:szCs w:val="24"/>
        </w:rPr>
        <w:t xml:space="preserve">Un 92% de la población encuestada opina que la evaluación de riesgos evita errores materiales en los estados financieros. En este aspecto, se infiere la importancia  que  </w:t>
      </w:r>
      <w:r w:rsidRPr="004803D6">
        <w:rPr>
          <w:rFonts w:ascii="Times New Roman" w:hAnsi="Times New Roman"/>
          <w:sz w:val="24"/>
          <w:szCs w:val="24"/>
        </w:rPr>
        <w:lastRenderedPageBreak/>
        <w:t>los trabajadores entrevistados dan a la implementación de respuestas a los riesgos materiales en estados financieros o en afirmaciones mediante la obtención de evidencias válidas y suficientes</w:t>
      </w:r>
    </w:p>
    <w:p w:rsidR="00B46CB9" w:rsidRDefault="00B46CB9" w:rsidP="00B46CB9">
      <w:pPr>
        <w:spacing w:after="0" w:line="360" w:lineRule="auto"/>
        <w:jc w:val="both"/>
        <w:rPr>
          <w:rFonts w:ascii="Times New Roman" w:hAnsi="Times New Roman"/>
          <w:b/>
          <w:sz w:val="24"/>
          <w:szCs w:val="24"/>
          <w:lang w:eastAsia="es-VE"/>
        </w:rPr>
      </w:pPr>
    </w:p>
    <w:p w:rsidR="00B46CB9" w:rsidRPr="00BA16BA" w:rsidRDefault="00B46CB9" w:rsidP="00B46CB9">
      <w:pPr>
        <w:spacing w:after="0" w:line="240" w:lineRule="auto"/>
        <w:jc w:val="both"/>
        <w:rPr>
          <w:rFonts w:ascii="Times New Roman" w:hAnsi="Times New Roman"/>
          <w:sz w:val="24"/>
          <w:szCs w:val="24"/>
          <w:lang w:eastAsia="es-VE"/>
        </w:rPr>
      </w:pPr>
      <w:r w:rsidRPr="00410BC1">
        <w:rPr>
          <w:rFonts w:ascii="Times New Roman" w:hAnsi="Times New Roman"/>
          <w:b/>
          <w:sz w:val="24"/>
          <w:szCs w:val="24"/>
          <w:lang w:eastAsia="es-VE"/>
        </w:rPr>
        <w:t xml:space="preserve">Ítem </w:t>
      </w:r>
      <w:r>
        <w:rPr>
          <w:rFonts w:ascii="Times New Roman" w:hAnsi="Times New Roman"/>
          <w:b/>
          <w:sz w:val="24"/>
          <w:szCs w:val="24"/>
          <w:lang w:eastAsia="es-VE"/>
        </w:rPr>
        <w:t>21</w:t>
      </w:r>
      <w:r w:rsidRPr="00410BC1">
        <w:rPr>
          <w:rFonts w:ascii="Times New Roman" w:hAnsi="Times New Roman"/>
          <w:b/>
          <w:sz w:val="24"/>
          <w:szCs w:val="24"/>
          <w:lang w:eastAsia="es-VE"/>
        </w:rPr>
        <w:t xml:space="preserve">.  </w:t>
      </w:r>
      <w:r>
        <w:rPr>
          <w:rFonts w:ascii="Times New Roman" w:hAnsi="Times New Roman"/>
          <w:sz w:val="24"/>
          <w:szCs w:val="24"/>
          <w:lang w:eastAsia="es-VE"/>
        </w:rPr>
        <w:t xml:space="preserve">La Gerencia de Administración establece actividades de control </w:t>
      </w:r>
      <w:r w:rsidRPr="00BA16BA">
        <w:rPr>
          <w:rFonts w:ascii="Times New Roman" w:hAnsi="Times New Roman"/>
          <w:sz w:val="24"/>
          <w:szCs w:val="24"/>
          <w:lang w:eastAsia="es-VE"/>
        </w:rPr>
        <w:t>específico</w:t>
      </w:r>
      <w:r>
        <w:rPr>
          <w:rFonts w:ascii="Times New Roman" w:hAnsi="Times New Roman"/>
          <w:sz w:val="24"/>
          <w:szCs w:val="24"/>
          <w:lang w:eastAsia="es-VE"/>
        </w:rPr>
        <w:t>.</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Responsabilidades en la Planificación Fiscal</w:t>
      </w:r>
      <w:r>
        <w:rPr>
          <w:rFonts w:ascii="Times New Roman" w:hAnsi="Times New Roman"/>
          <w:b/>
          <w:sz w:val="24"/>
          <w:szCs w:val="24"/>
          <w:lang w:eastAsia="es-VE"/>
        </w:rPr>
        <w:t xml:space="preserve"> </w:t>
      </w:r>
    </w:p>
    <w:p w:rsidR="00B46CB9" w:rsidRDefault="00B46CB9" w:rsidP="00B46CB9">
      <w:pPr>
        <w:spacing w:after="0" w:line="360" w:lineRule="auto"/>
        <w:jc w:val="center"/>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22</w:t>
      </w:r>
    </w:p>
    <w:p w:rsidR="00B46CB9" w:rsidRPr="002227AC" w:rsidRDefault="00B46CB9" w:rsidP="00B46CB9">
      <w:pPr>
        <w:spacing w:after="0" w:line="240" w:lineRule="auto"/>
        <w:jc w:val="both"/>
        <w:rPr>
          <w:rFonts w:eastAsia="Times New Roman"/>
          <w:color w:val="000000"/>
          <w:lang w:eastAsia="es-VE"/>
        </w:rPr>
      </w:pP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3</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25</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9</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75</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noProof/>
          <w:highlight w:val="green"/>
          <w:lang w:eastAsia="es-VE"/>
        </w:rPr>
      </w:pPr>
      <w:r w:rsidRPr="00C927A4">
        <w:rPr>
          <w:rFonts w:ascii="Times New Roman" w:hAnsi="Times New Roman"/>
          <w:b/>
          <w:sz w:val="24"/>
          <w:szCs w:val="24"/>
        </w:rPr>
        <w:t xml:space="preserve">Gráfico </w:t>
      </w:r>
      <w:r>
        <w:rPr>
          <w:rFonts w:ascii="Times New Roman" w:hAnsi="Times New Roman"/>
          <w:b/>
          <w:sz w:val="24"/>
          <w:szCs w:val="24"/>
        </w:rPr>
        <w:t>21</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 xml:space="preserve">La Gerencia de Administración establece actividades de control </w:t>
      </w:r>
      <w:r w:rsidRPr="00BA16BA">
        <w:rPr>
          <w:rFonts w:ascii="Times New Roman" w:hAnsi="Times New Roman"/>
          <w:sz w:val="24"/>
          <w:szCs w:val="24"/>
          <w:lang w:eastAsia="es-VE"/>
        </w:rPr>
        <w:t>específico</w:t>
      </w:r>
      <w:r>
        <w:rPr>
          <w:rFonts w:ascii="Times New Roman" w:hAnsi="Times New Roman"/>
          <w:sz w:val="24"/>
          <w:szCs w:val="24"/>
          <w:lang w:eastAsia="es-VE"/>
        </w:rPr>
        <w:t>.</w:t>
      </w:r>
    </w:p>
    <w:p w:rsidR="00B46CB9" w:rsidRDefault="00B46CB9" w:rsidP="00B46CB9">
      <w:pPr>
        <w:spacing w:after="0" w:line="240" w:lineRule="auto"/>
        <w:jc w:val="center"/>
        <w:rPr>
          <w:noProof/>
          <w:lang w:eastAsia="es-VE"/>
        </w:rPr>
      </w:pPr>
      <w:r w:rsidRPr="00176FE4">
        <w:rPr>
          <w:noProof/>
          <w:highlight w:val="green"/>
          <w:lang w:val="es-ES" w:eastAsia="es-ES"/>
        </w:rPr>
        <w:drawing>
          <wp:anchor distT="0" distB="0" distL="114300" distR="114300" simplePos="0" relativeHeight="251692032" behindDoc="1" locked="0" layoutInCell="1" allowOverlap="1" wp14:anchorId="2C2661F8" wp14:editId="5789274E">
            <wp:simplePos x="0" y="0"/>
            <wp:positionH relativeFrom="margin">
              <wp:posOffset>241123</wp:posOffset>
            </wp:positionH>
            <wp:positionV relativeFrom="paragraph">
              <wp:posOffset>179262</wp:posOffset>
            </wp:positionV>
            <wp:extent cx="4815205" cy="2755900"/>
            <wp:effectExtent l="0" t="0" r="4445" b="6350"/>
            <wp:wrapTight wrapText="bothSides">
              <wp:wrapPolygon edited="0">
                <wp:start x="0" y="0"/>
                <wp:lineTo x="0" y="21500"/>
                <wp:lineTo x="21534" y="21500"/>
                <wp:lineTo x="21534" y="0"/>
                <wp:lineTo x="0" y="0"/>
              </wp:wrapPolygon>
            </wp:wrapTight>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22</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sz w:val="24"/>
          <w:szCs w:val="24"/>
        </w:rPr>
      </w:pPr>
    </w:p>
    <w:p w:rsidR="00B46CB9" w:rsidRPr="002D26FE" w:rsidRDefault="00B46CB9" w:rsidP="00B46CB9">
      <w:pPr>
        <w:spacing w:after="0" w:line="240" w:lineRule="auto"/>
        <w:ind w:firstLine="708"/>
        <w:jc w:val="both"/>
        <w:rPr>
          <w:rFonts w:ascii="Times New Roman" w:hAnsi="Times New Roman"/>
          <w:sz w:val="24"/>
          <w:szCs w:val="24"/>
        </w:rPr>
      </w:pPr>
      <w:r w:rsidRPr="002D26FE">
        <w:rPr>
          <w:rFonts w:ascii="Times New Roman" w:hAnsi="Times New Roman"/>
          <w:sz w:val="24"/>
          <w:szCs w:val="24"/>
        </w:rPr>
        <w:lastRenderedPageBreak/>
        <w:t xml:space="preserve">Como se puede apreciar en este ítem, los resultados obtenidos arrojan la siguiente cifra, un 75% de la población encuestada opina que la gerencia de administración no establece actividades de control especifico, infiriendo de acuerdo a los resultados obtenidos, la falta de seguimiento por parte de la dirección de la empresa, para identificar sus puntos vulnerables, así como minimizar la probabilidad de ocurrencia y el efecto negativo que puede generar a la organización </w:t>
      </w:r>
    </w:p>
    <w:p w:rsidR="00B46CB9" w:rsidRPr="00BA16BA" w:rsidRDefault="00B46CB9" w:rsidP="00B46CB9">
      <w:pPr>
        <w:spacing w:after="0" w:line="240" w:lineRule="auto"/>
        <w:jc w:val="both"/>
        <w:rPr>
          <w:rFonts w:ascii="Times New Roman" w:hAnsi="Times New Roman"/>
          <w:sz w:val="24"/>
          <w:szCs w:val="24"/>
          <w:lang w:eastAsia="es-VE"/>
        </w:rPr>
      </w:pPr>
      <w:r w:rsidRPr="00410BC1">
        <w:rPr>
          <w:rFonts w:ascii="Times New Roman" w:hAnsi="Times New Roman"/>
          <w:b/>
          <w:sz w:val="24"/>
          <w:szCs w:val="24"/>
          <w:lang w:eastAsia="es-VE"/>
        </w:rPr>
        <w:t xml:space="preserve">Ítem </w:t>
      </w:r>
      <w:r>
        <w:rPr>
          <w:rFonts w:ascii="Times New Roman" w:hAnsi="Times New Roman"/>
          <w:b/>
          <w:sz w:val="24"/>
          <w:szCs w:val="24"/>
          <w:lang w:eastAsia="es-VE"/>
        </w:rPr>
        <w:t>22</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supervisa los controles internos oportunamente.</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Responsabilidades en la Planificación Fiscal</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23</w:t>
      </w:r>
    </w:p>
    <w:p w:rsidR="00B46CB9" w:rsidRPr="002227AC" w:rsidRDefault="00B46CB9" w:rsidP="00B46CB9">
      <w:pPr>
        <w:spacing w:after="0" w:line="240" w:lineRule="auto"/>
        <w:jc w:val="both"/>
        <w:rPr>
          <w:rFonts w:eastAsia="Times New Roman"/>
          <w:color w:val="000000"/>
          <w:lang w:eastAsia="es-VE"/>
        </w:rPr>
      </w:pP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4</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33</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8</w:t>
            </w:r>
          </w:p>
        </w:tc>
        <w:tc>
          <w:tcPr>
            <w:tcW w:w="2943"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67</w:t>
            </w:r>
          </w:p>
        </w:tc>
      </w:tr>
      <w:tr w:rsidR="00B46CB9" w:rsidTr="006658ED">
        <w:tc>
          <w:tcPr>
            <w:tcW w:w="294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943"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noProof/>
          <w:highlight w:val="green"/>
          <w:lang w:eastAsia="es-VE"/>
        </w:rPr>
      </w:pPr>
      <w:r w:rsidRPr="00C927A4">
        <w:rPr>
          <w:rFonts w:ascii="Times New Roman" w:hAnsi="Times New Roman"/>
          <w:b/>
          <w:sz w:val="24"/>
          <w:szCs w:val="24"/>
        </w:rPr>
        <w:t xml:space="preserve">Gráfico </w:t>
      </w:r>
      <w:r>
        <w:rPr>
          <w:rFonts w:ascii="Times New Roman" w:hAnsi="Times New Roman"/>
          <w:b/>
          <w:sz w:val="24"/>
          <w:szCs w:val="24"/>
        </w:rPr>
        <w:t>22</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La empresa supervisa los controles internos oportunamente.</w:t>
      </w:r>
    </w:p>
    <w:p w:rsidR="00B46CB9" w:rsidRDefault="00B46CB9" w:rsidP="00B46CB9">
      <w:pPr>
        <w:spacing w:after="0" w:line="240" w:lineRule="auto"/>
        <w:jc w:val="center"/>
        <w:rPr>
          <w:rFonts w:ascii="Times New Roman" w:hAnsi="Times New Roman"/>
          <w:b/>
          <w:sz w:val="24"/>
          <w:szCs w:val="24"/>
        </w:rPr>
      </w:pPr>
      <w:r w:rsidRPr="00176FE4">
        <w:rPr>
          <w:noProof/>
          <w:highlight w:val="green"/>
          <w:lang w:val="es-ES" w:eastAsia="es-ES"/>
        </w:rPr>
        <w:drawing>
          <wp:anchor distT="0" distB="0" distL="114300" distR="114300" simplePos="0" relativeHeight="251693056" behindDoc="1" locked="0" layoutInCell="1" allowOverlap="1" wp14:anchorId="43B5CEBA" wp14:editId="30C884EC">
            <wp:simplePos x="0" y="0"/>
            <wp:positionH relativeFrom="margin">
              <wp:posOffset>172026</wp:posOffset>
            </wp:positionH>
            <wp:positionV relativeFrom="paragraph">
              <wp:posOffset>242349</wp:posOffset>
            </wp:positionV>
            <wp:extent cx="4926330" cy="2820035"/>
            <wp:effectExtent l="0" t="0" r="7620" b="18415"/>
            <wp:wrapTight wrapText="bothSides">
              <wp:wrapPolygon edited="0">
                <wp:start x="0" y="0"/>
                <wp:lineTo x="0" y="21595"/>
                <wp:lineTo x="21550" y="21595"/>
                <wp:lineTo x="21550" y="0"/>
                <wp:lineTo x="0" y="0"/>
              </wp:wrapPolygon>
            </wp:wrapTight>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23</w:t>
      </w:r>
    </w:p>
    <w:p w:rsidR="00B46CB9" w:rsidRDefault="00B46CB9" w:rsidP="00B46CB9">
      <w:pPr>
        <w:spacing w:after="0" w:line="240" w:lineRule="auto"/>
        <w:ind w:firstLine="708"/>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jc w:val="both"/>
        <w:rPr>
          <w:rFonts w:ascii="Times New Roman" w:hAnsi="Times New Roman"/>
          <w:sz w:val="24"/>
          <w:szCs w:val="24"/>
          <w:lang w:eastAsia="es-VE"/>
        </w:rPr>
      </w:pPr>
    </w:p>
    <w:p w:rsidR="00B46CB9" w:rsidRDefault="00B46CB9" w:rsidP="00B46CB9">
      <w:pPr>
        <w:spacing w:after="0" w:line="240" w:lineRule="auto"/>
        <w:ind w:firstLine="708"/>
        <w:jc w:val="both"/>
        <w:rPr>
          <w:rFonts w:ascii="Times New Roman" w:hAnsi="Times New Roman"/>
          <w:b/>
          <w:sz w:val="24"/>
          <w:szCs w:val="24"/>
          <w:lang w:eastAsia="es-VE"/>
        </w:rPr>
      </w:pPr>
      <w:r w:rsidRPr="0060380A">
        <w:rPr>
          <w:rFonts w:ascii="Times New Roman" w:hAnsi="Times New Roman"/>
          <w:sz w:val="24"/>
          <w:szCs w:val="24"/>
          <w:lang w:eastAsia="es-VE"/>
        </w:rPr>
        <w:lastRenderedPageBreak/>
        <w:t>De la población encuestada un 67% manifiesta que</w:t>
      </w:r>
      <w:r>
        <w:rPr>
          <w:rFonts w:ascii="Times New Roman" w:hAnsi="Times New Roman"/>
          <w:sz w:val="24"/>
          <w:szCs w:val="24"/>
          <w:lang w:eastAsia="es-VE"/>
        </w:rPr>
        <w:t xml:space="preserve"> la empresa</w:t>
      </w:r>
      <w:r w:rsidRPr="0060380A">
        <w:rPr>
          <w:rFonts w:ascii="Times New Roman" w:hAnsi="Times New Roman"/>
          <w:sz w:val="24"/>
          <w:szCs w:val="24"/>
          <w:lang w:eastAsia="es-VE"/>
        </w:rPr>
        <w:t xml:space="preserve"> no supervisa los controles internos oportunamente</w:t>
      </w:r>
      <w:r>
        <w:rPr>
          <w:rFonts w:ascii="Times New Roman" w:hAnsi="Times New Roman"/>
          <w:sz w:val="24"/>
          <w:szCs w:val="24"/>
          <w:lang w:eastAsia="es-VE"/>
        </w:rPr>
        <w:t>, lo que permite inferir la falta control y seguimiento por parte de la empresa, en el cumplimiento de los controles internos, que permitan incorporar mejora continua de los procesos tributarios</w:t>
      </w:r>
    </w:p>
    <w:p w:rsidR="00B46CB9" w:rsidRDefault="00B46CB9" w:rsidP="00B46CB9">
      <w:pPr>
        <w:spacing w:after="160" w:line="259" w:lineRule="auto"/>
        <w:rPr>
          <w:rFonts w:ascii="Times New Roman" w:hAnsi="Times New Roman"/>
          <w:b/>
          <w:sz w:val="24"/>
          <w:szCs w:val="24"/>
          <w:lang w:eastAsia="es-VE"/>
        </w:rPr>
      </w:pPr>
      <w:r>
        <w:rPr>
          <w:rFonts w:ascii="Times New Roman" w:hAnsi="Times New Roman"/>
          <w:b/>
          <w:sz w:val="24"/>
          <w:szCs w:val="24"/>
          <w:lang w:eastAsia="es-VE"/>
        </w:rPr>
        <w:br w:type="page"/>
      </w:r>
    </w:p>
    <w:p w:rsidR="00B46CB9" w:rsidRPr="00BA16BA" w:rsidRDefault="00B46CB9" w:rsidP="00B46CB9">
      <w:pPr>
        <w:spacing w:after="0" w:line="240" w:lineRule="auto"/>
        <w:jc w:val="both"/>
        <w:rPr>
          <w:rFonts w:ascii="Times New Roman" w:hAnsi="Times New Roman"/>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23</w:t>
      </w:r>
      <w:r w:rsidRPr="00410BC1">
        <w:rPr>
          <w:rFonts w:ascii="Times New Roman" w:hAnsi="Times New Roman"/>
          <w:b/>
          <w:sz w:val="24"/>
          <w:szCs w:val="24"/>
          <w:lang w:eastAsia="es-VE"/>
        </w:rPr>
        <w:t xml:space="preserve">.  </w:t>
      </w:r>
      <w:r>
        <w:rPr>
          <w:rFonts w:ascii="Times New Roman" w:hAnsi="Times New Roman"/>
          <w:sz w:val="24"/>
          <w:szCs w:val="24"/>
          <w:lang w:eastAsia="es-VE"/>
        </w:rPr>
        <w:t>A través de las actividades de control interno se logran los objetivos de la organización.</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sidRPr="00410BC1">
        <w:rPr>
          <w:rFonts w:ascii="Times New Roman" w:hAnsi="Times New Roman"/>
          <w:sz w:val="24"/>
          <w:szCs w:val="24"/>
          <w:lang w:eastAsia="es-VE"/>
        </w:rPr>
        <w:t xml:space="preserve">Operacional </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Fijación de Responsabilidades en la Planificación Fiscal</w:t>
      </w:r>
    </w:p>
    <w:p w:rsidR="00B46CB9" w:rsidRDefault="00B46CB9" w:rsidP="00B46CB9">
      <w:pPr>
        <w:spacing w:after="0" w:line="360" w:lineRule="auto"/>
        <w:jc w:val="center"/>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24</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9</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75</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3</w:t>
            </w:r>
          </w:p>
        </w:tc>
        <w:tc>
          <w:tcPr>
            <w:tcW w:w="2762" w:type="dxa"/>
          </w:tcPr>
          <w:p w:rsidR="00B46CB9" w:rsidRPr="00426C95" w:rsidRDefault="00B46CB9" w:rsidP="006658ED">
            <w:pPr>
              <w:spacing w:after="0"/>
              <w:jc w:val="both"/>
              <w:rPr>
                <w:rFonts w:ascii="Times New Roman" w:hAnsi="Times New Roman"/>
                <w:sz w:val="24"/>
                <w:szCs w:val="24"/>
              </w:rPr>
            </w:pPr>
            <w:r>
              <w:rPr>
                <w:rFonts w:ascii="Times New Roman" w:hAnsi="Times New Roman"/>
                <w:sz w:val="24"/>
                <w:szCs w:val="24"/>
              </w:rPr>
              <w:t>25</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BA16BA" w:rsidRDefault="00B46CB9" w:rsidP="00B46CB9">
      <w:pPr>
        <w:spacing w:after="0" w:line="240" w:lineRule="auto"/>
        <w:jc w:val="both"/>
        <w:rPr>
          <w:rFonts w:ascii="Times New Roman" w:hAnsi="Times New Roman"/>
          <w:sz w:val="24"/>
          <w:szCs w:val="24"/>
          <w:lang w:eastAsia="es-VE"/>
        </w:rPr>
      </w:pPr>
      <w:r w:rsidRPr="00176FE4">
        <w:rPr>
          <w:noProof/>
          <w:highlight w:val="green"/>
          <w:lang w:val="es-ES" w:eastAsia="es-ES"/>
        </w:rPr>
        <w:drawing>
          <wp:anchor distT="0" distB="0" distL="114300" distR="114300" simplePos="0" relativeHeight="251691008" behindDoc="1" locked="0" layoutInCell="1" allowOverlap="1" wp14:anchorId="17A012ED" wp14:editId="7302C29F">
            <wp:simplePos x="0" y="0"/>
            <wp:positionH relativeFrom="margin">
              <wp:posOffset>97864</wp:posOffset>
            </wp:positionH>
            <wp:positionV relativeFrom="paragraph">
              <wp:posOffset>514616</wp:posOffset>
            </wp:positionV>
            <wp:extent cx="5074920" cy="2905125"/>
            <wp:effectExtent l="0" t="0" r="11430" b="9525"/>
            <wp:wrapTight wrapText="bothSides">
              <wp:wrapPolygon edited="0">
                <wp:start x="0" y="0"/>
                <wp:lineTo x="0" y="21529"/>
                <wp:lineTo x="21568" y="21529"/>
                <wp:lineTo x="21568" y="0"/>
                <wp:lineTo x="0" y="0"/>
              </wp:wrapPolygon>
            </wp:wrapTight>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C927A4">
        <w:rPr>
          <w:rFonts w:ascii="Times New Roman" w:hAnsi="Times New Roman"/>
          <w:b/>
          <w:sz w:val="24"/>
          <w:szCs w:val="24"/>
        </w:rPr>
        <w:t xml:space="preserve">Gráfico </w:t>
      </w:r>
      <w:r>
        <w:rPr>
          <w:rFonts w:ascii="Times New Roman" w:hAnsi="Times New Roman"/>
          <w:b/>
          <w:sz w:val="24"/>
          <w:szCs w:val="24"/>
        </w:rPr>
        <w:t>23</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A través de las actividades de control interno se logran los objetivos de la organización.</w:t>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24</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sz w:val="24"/>
          <w:szCs w:val="24"/>
        </w:rPr>
      </w:pPr>
    </w:p>
    <w:p w:rsidR="00B46CB9" w:rsidRDefault="00B46CB9" w:rsidP="00B46CB9">
      <w:pPr>
        <w:spacing w:after="0" w:line="240" w:lineRule="auto"/>
        <w:ind w:firstLine="708"/>
        <w:jc w:val="both"/>
        <w:rPr>
          <w:rFonts w:ascii="Times New Roman" w:hAnsi="Times New Roman"/>
          <w:b/>
          <w:sz w:val="24"/>
          <w:szCs w:val="24"/>
          <w:lang w:eastAsia="es-VE"/>
        </w:rPr>
      </w:pPr>
      <w:r w:rsidRPr="0011736C">
        <w:rPr>
          <w:rFonts w:ascii="Times New Roman" w:hAnsi="Times New Roman"/>
          <w:sz w:val="24"/>
          <w:szCs w:val="24"/>
        </w:rPr>
        <w:t xml:space="preserve">De acuerdo a las respuestas emitidas por los trabajadores encuestados un 75% opina que a través de las actividades de control interno se logran los objetivos organizacionales, </w:t>
      </w:r>
      <w:r>
        <w:rPr>
          <w:rFonts w:ascii="Times New Roman" w:hAnsi="Times New Roman"/>
          <w:sz w:val="24"/>
          <w:szCs w:val="24"/>
        </w:rPr>
        <w:t xml:space="preserve">los resultados obtenidos permiten inferir los niveles de conciencia de los trabajadores en relación al diseño e implementación de normas y procedimientos que contribuyan a la optimización de la gestión tributaria </w:t>
      </w:r>
    </w:p>
    <w:p w:rsidR="00B46CB9" w:rsidRPr="00681F29" w:rsidRDefault="00B46CB9" w:rsidP="00B46CB9">
      <w:pPr>
        <w:spacing w:after="0" w:line="240" w:lineRule="auto"/>
        <w:jc w:val="both"/>
        <w:rPr>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24</w:t>
      </w:r>
      <w:r w:rsidRPr="00410BC1">
        <w:rPr>
          <w:rFonts w:ascii="Times New Roman" w:hAnsi="Times New Roman"/>
          <w:b/>
          <w:sz w:val="24"/>
          <w:szCs w:val="24"/>
          <w:lang w:eastAsia="es-VE"/>
        </w:rPr>
        <w:t xml:space="preserve">.  </w:t>
      </w:r>
      <w:r>
        <w:rPr>
          <w:rFonts w:ascii="Times New Roman" w:hAnsi="Times New Roman"/>
          <w:sz w:val="24"/>
          <w:szCs w:val="24"/>
          <w:lang w:eastAsia="es-VE"/>
        </w:rPr>
        <w:t>Se elaboran planes en materia tributaria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Determinación de Tributos</w:t>
      </w: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25</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RESPUESTA</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 xml:space="preserve">FRECUENCIA </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PORCENTAJE</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SI</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17</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NO</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83</w:t>
            </w:r>
          </w:p>
        </w:tc>
      </w:tr>
      <w:tr w:rsidR="00B46CB9" w:rsidTr="006658ED">
        <w:tc>
          <w:tcPr>
            <w:tcW w:w="2737"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TOTAL</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12</w:t>
            </w:r>
          </w:p>
        </w:tc>
        <w:tc>
          <w:tcPr>
            <w:tcW w:w="2762" w:type="dxa"/>
          </w:tcPr>
          <w:p w:rsidR="00B46CB9" w:rsidRPr="00426C95" w:rsidRDefault="00B46CB9" w:rsidP="006658ED">
            <w:pPr>
              <w:spacing w:after="0"/>
              <w:jc w:val="both"/>
              <w:rPr>
                <w:rFonts w:ascii="Times New Roman" w:hAnsi="Times New Roman"/>
                <w:sz w:val="24"/>
                <w:szCs w:val="24"/>
              </w:rPr>
            </w:pPr>
            <w:r w:rsidRPr="00426C95">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24</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Se elaboran planes en materia tributaria</w:t>
      </w:r>
    </w:p>
    <w:p w:rsidR="00B46CB9" w:rsidRDefault="00B46CB9" w:rsidP="00B46CB9">
      <w:pPr>
        <w:spacing w:after="0" w:line="240" w:lineRule="auto"/>
        <w:jc w:val="center"/>
        <w:rPr>
          <w:rFonts w:ascii="Times New Roman" w:hAnsi="Times New Roman"/>
          <w:b/>
          <w:sz w:val="24"/>
          <w:szCs w:val="24"/>
        </w:rPr>
      </w:pPr>
      <w:r w:rsidRPr="00176FE4">
        <w:rPr>
          <w:noProof/>
          <w:highlight w:val="green"/>
          <w:lang w:val="es-ES" w:eastAsia="es-ES"/>
        </w:rPr>
        <w:drawing>
          <wp:anchor distT="0" distB="0" distL="114300" distR="114300" simplePos="0" relativeHeight="251683840" behindDoc="1" locked="0" layoutInCell="1" allowOverlap="1" wp14:anchorId="4BF13443" wp14:editId="7F6EDAC2">
            <wp:simplePos x="0" y="0"/>
            <wp:positionH relativeFrom="margin">
              <wp:posOffset>376791</wp:posOffset>
            </wp:positionH>
            <wp:positionV relativeFrom="paragraph">
              <wp:posOffset>229235</wp:posOffset>
            </wp:positionV>
            <wp:extent cx="4569460" cy="2612390"/>
            <wp:effectExtent l="0" t="0" r="2540" b="16510"/>
            <wp:wrapTight wrapText="bothSides">
              <wp:wrapPolygon edited="0">
                <wp:start x="0" y="0"/>
                <wp:lineTo x="0" y="21579"/>
                <wp:lineTo x="21522" y="21579"/>
                <wp:lineTo x="21522" y="0"/>
                <wp:lineTo x="0" y="0"/>
              </wp:wrapPolygon>
            </wp:wrapTight>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jc w:val="both"/>
        <w:rPr>
          <w:lang w:eastAsia="es-VE"/>
        </w:rPr>
      </w:pP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25</w:t>
      </w:r>
    </w:p>
    <w:p w:rsidR="00B46CB9" w:rsidRDefault="00B46CB9" w:rsidP="00B46CB9">
      <w:pPr>
        <w:spacing w:after="0" w:line="240" w:lineRule="auto"/>
        <w:ind w:firstLine="708"/>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jc w:val="both"/>
        <w:rPr>
          <w:rFonts w:ascii="Times New Roman" w:hAnsi="Times New Roman"/>
          <w:sz w:val="24"/>
          <w:szCs w:val="24"/>
          <w:lang w:eastAsia="es-VE"/>
        </w:rPr>
      </w:pPr>
    </w:p>
    <w:p w:rsidR="00B46CB9" w:rsidRPr="00D9628C" w:rsidRDefault="00B46CB9" w:rsidP="00B46CB9">
      <w:pPr>
        <w:spacing w:after="0" w:line="240" w:lineRule="auto"/>
        <w:ind w:firstLine="708"/>
        <w:jc w:val="both"/>
        <w:rPr>
          <w:rFonts w:ascii="Times New Roman" w:hAnsi="Times New Roman"/>
          <w:sz w:val="24"/>
          <w:szCs w:val="24"/>
          <w:lang w:eastAsia="es-VE"/>
        </w:rPr>
      </w:pPr>
      <w:r w:rsidRPr="00D9628C">
        <w:rPr>
          <w:rFonts w:ascii="Times New Roman" w:hAnsi="Times New Roman"/>
          <w:sz w:val="24"/>
          <w:szCs w:val="24"/>
          <w:lang w:eastAsia="es-VE"/>
        </w:rPr>
        <w:t>De los encuestados el 83% considera que no existen planes en materia tributaria, lo que ocasiona la inexistencia de una planificación tributaria que permita prever con suficiente antelación, las obligaciones tributarias a la que está sujeta la organización y las cuales representan mecanismos de control interno, a fin de maximizar la inversión de los recursos destinados al cumplimiento de las obligaciones tributarias, así como prevenir, evitar o postergar la ocurrencia del hecho agravado, con miras a reducir o pro</w:t>
      </w:r>
      <w:r>
        <w:rPr>
          <w:rFonts w:ascii="Times New Roman" w:hAnsi="Times New Roman"/>
          <w:sz w:val="24"/>
          <w:szCs w:val="24"/>
          <w:lang w:eastAsia="es-VE"/>
        </w:rPr>
        <w:t>vee</w:t>
      </w:r>
      <w:r w:rsidRPr="00D9628C">
        <w:rPr>
          <w:rFonts w:ascii="Times New Roman" w:hAnsi="Times New Roman"/>
          <w:sz w:val="24"/>
          <w:szCs w:val="24"/>
          <w:lang w:eastAsia="es-VE"/>
        </w:rPr>
        <w:t>r la carga impositiva</w:t>
      </w:r>
    </w:p>
    <w:p w:rsidR="00B46CB9" w:rsidRDefault="00B46CB9" w:rsidP="00B46CB9">
      <w:pPr>
        <w:spacing w:after="0" w:line="360" w:lineRule="auto"/>
        <w:jc w:val="both"/>
        <w:rPr>
          <w:rFonts w:ascii="Times New Roman" w:hAnsi="Times New Roman"/>
          <w:b/>
          <w:sz w:val="24"/>
          <w:szCs w:val="24"/>
          <w:lang w:eastAsia="es-VE"/>
        </w:rPr>
      </w:pPr>
    </w:p>
    <w:p w:rsidR="00B46CB9" w:rsidRDefault="00B46CB9" w:rsidP="00B46CB9">
      <w:pPr>
        <w:spacing w:after="0" w:line="360" w:lineRule="auto"/>
        <w:jc w:val="both"/>
        <w:rPr>
          <w:rFonts w:ascii="Times New Roman" w:hAnsi="Times New Roman"/>
          <w:b/>
          <w:sz w:val="24"/>
          <w:szCs w:val="24"/>
          <w:lang w:eastAsia="es-VE"/>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25</w:t>
      </w:r>
      <w:r w:rsidRPr="00410BC1">
        <w:rPr>
          <w:rFonts w:ascii="Times New Roman" w:hAnsi="Times New Roman"/>
          <w:b/>
          <w:sz w:val="24"/>
          <w:szCs w:val="24"/>
          <w:lang w:eastAsia="es-VE"/>
        </w:rPr>
        <w:t xml:space="preserve">.  </w:t>
      </w:r>
      <w:r>
        <w:rPr>
          <w:rFonts w:ascii="Times New Roman" w:hAnsi="Times New Roman"/>
          <w:sz w:val="24"/>
          <w:szCs w:val="24"/>
          <w:lang w:eastAsia="es-VE"/>
        </w:rPr>
        <w:t>Se elaboran planes para la verificación de ingresos y costos</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Verificación de ingresos costos y gastos</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26</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RESPUESTA</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 xml:space="preserve">FRECUENCIA </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PORCENTAJE</w:t>
            </w:r>
          </w:p>
        </w:tc>
      </w:tr>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SI</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3</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25</w:t>
            </w:r>
          </w:p>
        </w:tc>
      </w:tr>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NO</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9</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75</w:t>
            </w:r>
          </w:p>
        </w:tc>
      </w:tr>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TOTAL</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12</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noProof/>
          <w:highlight w:val="green"/>
          <w:lang w:eastAsia="es-VE"/>
        </w:rPr>
      </w:pPr>
      <w:r w:rsidRPr="00C927A4">
        <w:rPr>
          <w:rFonts w:ascii="Times New Roman" w:hAnsi="Times New Roman"/>
          <w:b/>
          <w:sz w:val="24"/>
          <w:szCs w:val="24"/>
        </w:rPr>
        <w:t xml:space="preserve">Gráfico </w:t>
      </w:r>
      <w:r>
        <w:rPr>
          <w:rFonts w:ascii="Times New Roman" w:hAnsi="Times New Roman"/>
          <w:b/>
          <w:sz w:val="24"/>
          <w:szCs w:val="24"/>
        </w:rPr>
        <w:t>25</w:t>
      </w:r>
      <w:r w:rsidRPr="00C927A4">
        <w:rPr>
          <w:rFonts w:ascii="Times New Roman" w:hAnsi="Times New Roman"/>
          <w:b/>
          <w:sz w:val="24"/>
          <w:szCs w:val="24"/>
        </w:rPr>
        <w:t>:</w:t>
      </w:r>
      <w:r w:rsidRPr="00C927A4">
        <w:rPr>
          <w:rFonts w:ascii="Times New Roman" w:hAnsi="Times New Roman"/>
          <w:sz w:val="24"/>
          <w:szCs w:val="24"/>
        </w:rPr>
        <w:t xml:space="preserve"> </w:t>
      </w:r>
      <w:r>
        <w:rPr>
          <w:rFonts w:ascii="Times New Roman" w:hAnsi="Times New Roman"/>
          <w:sz w:val="24"/>
          <w:szCs w:val="24"/>
          <w:lang w:eastAsia="es-VE"/>
        </w:rPr>
        <w:t>Se elaboran planes para la verificación de ingresos y costos</w:t>
      </w:r>
      <w:r w:rsidRPr="00176FE4">
        <w:rPr>
          <w:noProof/>
          <w:highlight w:val="green"/>
          <w:lang w:eastAsia="es-VE"/>
        </w:rPr>
        <w:t xml:space="preserve"> </w:t>
      </w:r>
    </w:p>
    <w:p w:rsidR="00B46CB9" w:rsidRPr="002227AC" w:rsidRDefault="00B46CB9" w:rsidP="00B46CB9">
      <w:pPr>
        <w:spacing w:after="0" w:line="240" w:lineRule="auto"/>
        <w:jc w:val="both"/>
        <w:rPr>
          <w:lang w:eastAsia="es-VE"/>
        </w:rPr>
      </w:pPr>
      <w:r w:rsidRPr="00176FE4">
        <w:rPr>
          <w:noProof/>
          <w:highlight w:val="green"/>
          <w:lang w:val="es-ES" w:eastAsia="es-ES"/>
        </w:rPr>
        <w:drawing>
          <wp:anchor distT="0" distB="0" distL="114300" distR="114300" simplePos="0" relativeHeight="251684864" behindDoc="1" locked="0" layoutInCell="1" allowOverlap="1" wp14:anchorId="5ACB3E4F" wp14:editId="42224407">
            <wp:simplePos x="0" y="0"/>
            <wp:positionH relativeFrom="margin">
              <wp:posOffset>218352</wp:posOffset>
            </wp:positionH>
            <wp:positionV relativeFrom="paragraph">
              <wp:posOffset>235496</wp:posOffset>
            </wp:positionV>
            <wp:extent cx="4756150" cy="2710180"/>
            <wp:effectExtent l="0" t="0" r="6350" b="13970"/>
            <wp:wrapTight wrapText="bothSides">
              <wp:wrapPolygon edited="0">
                <wp:start x="0" y="0"/>
                <wp:lineTo x="0" y="21560"/>
                <wp:lineTo x="21542" y="21560"/>
                <wp:lineTo x="21542"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Pr>
          <w:rFonts w:ascii="Times New Roman" w:hAnsi="Times New Roman"/>
          <w:b/>
          <w:sz w:val="24"/>
          <w:szCs w:val="24"/>
        </w:rPr>
        <w:tab/>
      </w:r>
      <w:r w:rsidRPr="00B63A6F">
        <w:rPr>
          <w:rFonts w:ascii="Times New Roman" w:hAnsi="Times New Roman"/>
          <w:sz w:val="24"/>
          <w:szCs w:val="24"/>
        </w:rPr>
        <w:t xml:space="preserve">: Cuadro </w:t>
      </w:r>
      <w:r>
        <w:rPr>
          <w:rFonts w:ascii="Times New Roman" w:hAnsi="Times New Roman"/>
          <w:sz w:val="24"/>
          <w:szCs w:val="24"/>
        </w:rPr>
        <w:t>26</w:t>
      </w:r>
    </w:p>
    <w:p w:rsidR="00B46CB9" w:rsidRPr="002227AC" w:rsidRDefault="00B46CB9" w:rsidP="00B46CB9">
      <w:pPr>
        <w:spacing w:after="0" w:line="240" w:lineRule="auto"/>
        <w:jc w:val="both"/>
        <w:rPr>
          <w:lang w:eastAsia="es-VE"/>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jc w:val="both"/>
        <w:rPr>
          <w:rFonts w:ascii="Times New Roman" w:hAnsi="Times New Roman"/>
          <w:sz w:val="24"/>
          <w:szCs w:val="24"/>
          <w:lang w:eastAsia="es-VE"/>
        </w:rPr>
      </w:pPr>
    </w:p>
    <w:p w:rsidR="00B46CB9" w:rsidRPr="00B86E7F" w:rsidRDefault="00B46CB9" w:rsidP="00B46CB9">
      <w:pPr>
        <w:spacing w:after="0" w:line="240" w:lineRule="auto"/>
        <w:ind w:firstLine="708"/>
        <w:jc w:val="both"/>
        <w:rPr>
          <w:rFonts w:ascii="Times New Roman" w:hAnsi="Times New Roman"/>
          <w:sz w:val="24"/>
          <w:szCs w:val="24"/>
          <w:lang w:eastAsia="es-VE"/>
        </w:rPr>
      </w:pPr>
      <w:r w:rsidRPr="00D9628C">
        <w:rPr>
          <w:rFonts w:ascii="Times New Roman" w:hAnsi="Times New Roman"/>
          <w:sz w:val="24"/>
          <w:szCs w:val="24"/>
          <w:lang w:eastAsia="es-VE"/>
        </w:rPr>
        <w:t xml:space="preserve">El </w:t>
      </w:r>
      <w:r w:rsidRPr="00B86E7F">
        <w:rPr>
          <w:rFonts w:ascii="Times New Roman" w:hAnsi="Times New Roman"/>
          <w:sz w:val="24"/>
          <w:szCs w:val="24"/>
          <w:lang w:eastAsia="es-VE"/>
        </w:rPr>
        <w:t>75% de la población objeto de estudio manifiesta que no se elaboran planes para la verificación de ingresos costos y gastos, lo cual genera improvisación y falta de planificación en los controles internos, por lo cual se hace necesario establecer planes que establezcan lineamientos y pautas a seguir, los cuales permitirán una gestión tributaria alineada a los objetivos y estrategias del negocio</w:t>
      </w:r>
    </w:p>
    <w:p w:rsidR="00B46CB9" w:rsidRDefault="00B46CB9" w:rsidP="00B46CB9">
      <w:pPr>
        <w:spacing w:after="0" w:line="360" w:lineRule="auto"/>
        <w:jc w:val="both"/>
        <w:rPr>
          <w:rFonts w:ascii="Times New Roman" w:hAnsi="Times New Roman"/>
          <w:b/>
          <w:sz w:val="24"/>
          <w:szCs w:val="24"/>
          <w:lang w:eastAsia="es-VE"/>
        </w:rPr>
      </w:pPr>
    </w:p>
    <w:p w:rsidR="00B46CB9" w:rsidRDefault="00B46CB9" w:rsidP="00B46CB9">
      <w:pPr>
        <w:spacing w:after="160" w:line="259" w:lineRule="auto"/>
        <w:rPr>
          <w:rFonts w:ascii="Times New Roman" w:hAnsi="Times New Roman"/>
          <w:b/>
          <w:sz w:val="24"/>
          <w:szCs w:val="24"/>
          <w:lang w:eastAsia="es-VE"/>
        </w:rPr>
      </w:pPr>
      <w:r>
        <w:rPr>
          <w:rFonts w:ascii="Times New Roman" w:hAnsi="Times New Roman"/>
          <w:b/>
          <w:sz w:val="24"/>
          <w:szCs w:val="24"/>
          <w:lang w:eastAsia="es-VE"/>
        </w:rPr>
        <w:br w:type="page"/>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26</w:t>
      </w:r>
      <w:r w:rsidRPr="00410BC1">
        <w:rPr>
          <w:rFonts w:ascii="Times New Roman" w:hAnsi="Times New Roman"/>
          <w:b/>
          <w:sz w:val="24"/>
          <w:szCs w:val="24"/>
          <w:lang w:eastAsia="es-VE"/>
        </w:rPr>
        <w:t xml:space="preserve">.  </w:t>
      </w:r>
      <w:r>
        <w:rPr>
          <w:rFonts w:ascii="Times New Roman" w:hAnsi="Times New Roman"/>
          <w:sz w:val="24"/>
          <w:szCs w:val="24"/>
          <w:lang w:eastAsia="es-VE"/>
        </w:rPr>
        <w:t>Considera que los niveles de rentabilidad de la empresa han sido satisfactorios</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410BC1" w:rsidRDefault="00B46CB9" w:rsidP="00B46CB9">
      <w:pPr>
        <w:spacing w:after="0" w:line="36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Pr>
          <w:rFonts w:ascii="Times New Roman" w:hAnsi="Times New Roman"/>
          <w:sz w:val="24"/>
          <w:szCs w:val="24"/>
          <w:lang w:eastAsia="es-VE"/>
        </w:rPr>
        <w:t>Rentabilidad de la Organización</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27</w:t>
      </w:r>
    </w:p>
    <w:tbl>
      <w:tblPr>
        <w:tblStyle w:val="Tablaconcuadrcula"/>
        <w:tblW w:w="0" w:type="auto"/>
        <w:tblLook w:val="04A0" w:firstRow="1" w:lastRow="0" w:firstColumn="1" w:lastColumn="0" w:noHBand="0" w:noVBand="1"/>
      </w:tblPr>
      <w:tblGrid>
        <w:gridCol w:w="2737"/>
        <w:gridCol w:w="2762"/>
        <w:gridCol w:w="2762"/>
      </w:tblGrid>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RESPUESTA</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 xml:space="preserve">FRECUENCIA </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PORCENTAJE</w:t>
            </w:r>
          </w:p>
        </w:tc>
      </w:tr>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SI</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5</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42</w:t>
            </w:r>
          </w:p>
        </w:tc>
      </w:tr>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NO</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7</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58</w:t>
            </w:r>
          </w:p>
        </w:tc>
      </w:tr>
      <w:tr w:rsidR="00B46CB9" w:rsidTr="006658ED">
        <w:tc>
          <w:tcPr>
            <w:tcW w:w="2737"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TOTAL</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12</w:t>
            </w:r>
          </w:p>
        </w:tc>
        <w:tc>
          <w:tcPr>
            <w:tcW w:w="276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noProof/>
          <w:highlight w:val="green"/>
          <w:lang w:eastAsia="es-VE"/>
        </w:rPr>
      </w:pPr>
      <w:r w:rsidRPr="00C927A4">
        <w:rPr>
          <w:rFonts w:ascii="Times New Roman" w:hAnsi="Times New Roman"/>
          <w:b/>
          <w:sz w:val="24"/>
          <w:szCs w:val="24"/>
        </w:rPr>
        <w:t xml:space="preserve">Gráfico </w:t>
      </w:r>
      <w:r>
        <w:rPr>
          <w:rFonts w:ascii="Times New Roman" w:hAnsi="Times New Roman"/>
          <w:b/>
          <w:sz w:val="24"/>
          <w:szCs w:val="24"/>
        </w:rPr>
        <w:t>26</w:t>
      </w:r>
      <w:r w:rsidRPr="00C927A4">
        <w:rPr>
          <w:rFonts w:ascii="Times New Roman" w:hAnsi="Times New Roman"/>
          <w:sz w:val="24"/>
          <w:szCs w:val="24"/>
        </w:rPr>
        <w:t xml:space="preserve"> </w:t>
      </w:r>
      <w:r>
        <w:rPr>
          <w:rFonts w:ascii="Times New Roman" w:hAnsi="Times New Roman"/>
          <w:sz w:val="24"/>
          <w:szCs w:val="24"/>
          <w:lang w:eastAsia="es-VE"/>
        </w:rPr>
        <w:t>Considera que los niveles de rentabilidad de la empresa han sido satisfactorios</w:t>
      </w:r>
    </w:p>
    <w:p w:rsidR="00B46CB9"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85888" behindDoc="1" locked="0" layoutInCell="1" allowOverlap="1" wp14:anchorId="37988687" wp14:editId="716DB58B">
            <wp:simplePos x="0" y="0"/>
            <wp:positionH relativeFrom="margin">
              <wp:posOffset>277938</wp:posOffset>
            </wp:positionH>
            <wp:positionV relativeFrom="paragraph">
              <wp:posOffset>198637</wp:posOffset>
            </wp:positionV>
            <wp:extent cx="4784090" cy="2712720"/>
            <wp:effectExtent l="0" t="0" r="16510" b="11430"/>
            <wp:wrapTight wrapText="bothSides">
              <wp:wrapPolygon edited="0">
                <wp:start x="0" y="0"/>
                <wp:lineTo x="0" y="21539"/>
                <wp:lineTo x="21589" y="21539"/>
                <wp:lineTo x="21589" y="0"/>
                <wp:lineTo x="0" y="0"/>
              </wp:wrapPolygon>
            </wp:wrapT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27</w:t>
      </w:r>
    </w:p>
    <w:p w:rsidR="00B46CB9" w:rsidRPr="002227AC" w:rsidRDefault="00B46CB9" w:rsidP="00B46CB9">
      <w:pPr>
        <w:spacing w:after="0" w:line="240" w:lineRule="auto"/>
        <w:jc w:val="both"/>
        <w:rPr>
          <w:lang w:eastAsia="es-VE"/>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sz w:val="24"/>
          <w:szCs w:val="24"/>
          <w:lang w:eastAsia="es-VE"/>
        </w:rPr>
      </w:pPr>
    </w:p>
    <w:p w:rsidR="00B46CB9" w:rsidRPr="003B7877" w:rsidRDefault="00B46CB9" w:rsidP="00B46CB9">
      <w:pPr>
        <w:spacing w:after="0" w:line="240" w:lineRule="auto"/>
        <w:ind w:firstLine="708"/>
        <w:jc w:val="both"/>
        <w:rPr>
          <w:rFonts w:ascii="Times New Roman" w:hAnsi="Times New Roman"/>
          <w:sz w:val="24"/>
          <w:szCs w:val="24"/>
          <w:lang w:eastAsia="es-VE"/>
        </w:rPr>
      </w:pPr>
      <w:r w:rsidRPr="003B7877">
        <w:rPr>
          <w:rFonts w:ascii="Times New Roman" w:hAnsi="Times New Roman"/>
          <w:sz w:val="24"/>
          <w:szCs w:val="24"/>
          <w:lang w:eastAsia="es-VE"/>
        </w:rPr>
        <w:t xml:space="preserve">De la población encuestada el  58% manifiesta que los niveles de rentabilidad de la empresa son satisfactorios, aunque no cuenta con una planificación fiscal como mecanismo de control interno, los asesores externos orientan a la organización en materia tributaria, lo que permite niveles de rentabilidad satisfactorios </w:t>
      </w:r>
    </w:p>
    <w:p w:rsidR="00B46CB9" w:rsidRDefault="00B46CB9" w:rsidP="00B46CB9">
      <w:pPr>
        <w:spacing w:after="0" w:line="360" w:lineRule="auto"/>
        <w:jc w:val="both"/>
        <w:rPr>
          <w:rFonts w:ascii="Times New Roman" w:hAnsi="Times New Roman"/>
          <w:b/>
          <w:sz w:val="24"/>
          <w:szCs w:val="24"/>
        </w:rPr>
      </w:pPr>
    </w:p>
    <w:p w:rsidR="00B46CB9" w:rsidRPr="002227AC" w:rsidRDefault="00B46CB9" w:rsidP="00B46CB9">
      <w:pPr>
        <w:spacing w:after="0"/>
        <w:rPr>
          <w:lang w:eastAsia="es-VE"/>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27</w:t>
      </w:r>
      <w:r w:rsidRPr="00410BC1">
        <w:rPr>
          <w:rFonts w:ascii="Times New Roman" w:hAnsi="Times New Roman"/>
          <w:b/>
          <w:sz w:val="24"/>
          <w:szCs w:val="24"/>
          <w:lang w:eastAsia="es-VE"/>
        </w:rPr>
        <w:t xml:space="preserve">.  </w:t>
      </w:r>
      <w:r>
        <w:rPr>
          <w:rFonts w:ascii="Times New Roman" w:hAnsi="Times New Roman"/>
          <w:sz w:val="24"/>
          <w:szCs w:val="24"/>
          <w:lang w:eastAsia="es-VE"/>
        </w:rPr>
        <w:t>Existen en la empresa permanente optimización de los procesos, que permita la minimización de los costos operativos.</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DA6CBF" w:rsidRDefault="00B46CB9" w:rsidP="00B46CB9">
      <w:pPr>
        <w:spacing w:after="0" w:line="240" w:lineRule="auto"/>
        <w:jc w:val="both"/>
        <w:rPr>
          <w:rFonts w:ascii="Times New Roman" w:hAnsi="Times New Roman"/>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 xml:space="preserve">Matriz DOFA </w:t>
      </w:r>
    </w:p>
    <w:p w:rsidR="00B46CB9" w:rsidRDefault="00B46CB9" w:rsidP="00B46CB9">
      <w:pPr>
        <w:spacing w:after="0" w:line="360" w:lineRule="auto"/>
        <w:jc w:val="center"/>
        <w:rPr>
          <w:rFonts w:ascii="Times New Roman" w:hAnsi="Times New Roman"/>
          <w:b/>
          <w:sz w:val="24"/>
          <w:szCs w:val="24"/>
          <w:lang w:eastAsia="es-VE"/>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28</w:t>
      </w: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RESPUESTA</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 xml:space="preserve">FRECUENCIA </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PORCENTAJE</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SI</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4</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33</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NO</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8</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67</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TOTAL</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12</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both"/>
        <w:rPr>
          <w:noProof/>
          <w:highlight w:val="green"/>
          <w:lang w:eastAsia="es-VE"/>
        </w:rPr>
      </w:pPr>
      <w:r w:rsidRPr="00C927A4">
        <w:rPr>
          <w:rFonts w:ascii="Times New Roman" w:hAnsi="Times New Roman"/>
          <w:b/>
          <w:sz w:val="24"/>
          <w:szCs w:val="24"/>
        </w:rPr>
        <w:t xml:space="preserve">Gráfico </w:t>
      </w:r>
      <w:r>
        <w:rPr>
          <w:rFonts w:ascii="Times New Roman" w:hAnsi="Times New Roman"/>
          <w:b/>
          <w:sz w:val="24"/>
          <w:szCs w:val="24"/>
        </w:rPr>
        <w:t>27:</w:t>
      </w:r>
      <w:r w:rsidRPr="00410BC1">
        <w:rPr>
          <w:rFonts w:ascii="Times New Roman" w:hAnsi="Times New Roman"/>
          <w:b/>
          <w:sz w:val="24"/>
          <w:szCs w:val="24"/>
          <w:lang w:eastAsia="es-VE"/>
        </w:rPr>
        <w:t xml:space="preserve"> </w:t>
      </w:r>
      <w:r w:rsidRPr="00804081">
        <w:rPr>
          <w:rFonts w:ascii="Times New Roman" w:hAnsi="Times New Roman"/>
          <w:sz w:val="24"/>
          <w:szCs w:val="24"/>
          <w:lang w:eastAsia="es-VE"/>
        </w:rPr>
        <w:t>Existen</w:t>
      </w:r>
      <w:r>
        <w:rPr>
          <w:rFonts w:ascii="Times New Roman" w:hAnsi="Times New Roman"/>
          <w:sz w:val="24"/>
          <w:szCs w:val="24"/>
          <w:lang w:eastAsia="es-VE"/>
        </w:rPr>
        <w:t xml:space="preserve"> en la empresa permanente optimización de los procesos, que permita la minimización de los costos operativos.</w:t>
      </w:r>
    </w:p>
    <w:p w:rsidR="00B46CB9"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94080" behindDoc="1" locked="0" layoutInCell="1" allowOverlap="1" wp14:anchorId="18DA80CC" wp14:editId="118BC9C9">
            <wp:simplePos x="0" y="0"/>
            <wp:positionH relativeFrom="margin">
              <wp:posOffset>260646</wp:posOffset>
            </wp:positionH>
            <wp:positionV relativeFrom="paragraph">
              <wp:posOffset>195978</wp:posOffset>
            </wp:positionV>
            <wp:extent cx="4769485" cy="2595880"/>
            <wp:effectExtent l="0" t="0" r="12065" b="13970"/>
            <wp:wrapTight wrapText="bothSides">
              <wp:wrapPolygon edited="0">
                <wp:start x="0" y="0"/>
                <wp:lineTo x="0" y="21558"/>
                <wp:lineTo x="21568" y="21558"/>
                <wp:lineTo x="21568" y="0"/>
                <wp:lineTo x="0" y="0"/>
              </wp:wrapPolygon>
            </wp:wrapTight>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28</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sz w:val="24"/>
          <w:szCs w:val="24"/>
          <w:lang w:eastAsia="es-VE"/>
        </w:rPr>
      </w:pPr>
    </w:p>
    <w:p w:rsidR="00B46CB9" w:rsidRPr="006C3CF0" w:rsidRDefault="00B46CB9" w:rsidP="00B46CB9">
      <w:pPr>
        <w:spacing w:after="0" w:line="240" w:lineRule="auto"/>
        <w:ind w:firstLine="708"/>
        <w:jc w:val="both"/>
        <w:rPr>
          <w:rFonts w:ascii="Times New Roman" w:hAnsi="Times New Roman"/>
          <w:sz w:val="24"/>
          <w:szCs w:val="24"/>
          <w:lang w:eastAsia="es-VE"/>
        </w:rPr>
      </w:pPr>
      <w:r w:rsidRPr="006C3CF0">
        <w:rPr>
          <w:rFonts w:ascii="Times New Roman" w:hAnsi="Times New Roman"/>
          <w:sz w:val="24"/>
          <w:szCs w:val="24"/>
          <w:lang w:eastAsia="es-VE"/>
        </w:rPr>
        <w:t>En este ítem la frecuencia de respuesta fue de un 67%, el cual manifiesta que no existe en la empresa permanente optimización de los procesos, que permita la minimización de los costos operativos, lo que se infiere, la ausencia de planes de mejora que permitan optimizar los procesos administrativos y operativos, de la empresa a fin de  incrementar la rentabilidad del negocio</w:t>
      </w:r>
    </w:p>
    <w:p w:rsidR="00B46CB9" w:rsidRDefault="00B46CB9" w:rsidP="00B46CB9">
      <w:pPr>
        <w:spacing w:after="0"/>
        <w:rPr>
          <w:lang w:eastAsia="es-VE"/>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28</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tiene establecido indicadores que le permitan evaluar la Gestión Financiera.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DA6CBF" w:rsidRDefault="00B46CB9" w:rsidP="00B46CB9">
      <w:pPr>
        <w:spacing w:after="0" w:line="240" w:lineRule="auto"/>
        <w:jc w:val="both"/>
        <w:rPr>
          <w:rFonts w:ascii="Times New Roman" w:hAnsi="Times New Roman"/>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 xml:space="preserve">Indicadores de Inversión </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29</w:t>
      </w: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RESPUESTA</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 xml:space="preserve">FRECUENCIA </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PORCENTAJE</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SI</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5</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42</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NO</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7</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58</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TOTAL</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12</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28:</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tiene establecido indicadores que le permitan evaluar la Gestión Financiera.</w:t>
      </w:r>
    </w:p>
    <w:p w:rsidR="00B46CB9" w:rsidRDefault="00B46CB9" w:rsidP="00B46CB9">
      <w:pPr>
        <w:spacing w:after="0" w:line="240" w:lineRule="auto"/>
        <w:jc w:val="center"/>
        <w:rPr>
          <w:lang w:eastAsia="es-VE"/>
        </w:rPr>
      </w:pPr>
      <w:r w:rsidRPr="00176FE4">
        <w:rPr>
          <w:noProof/>
          <w:highlight w:val="green"/>
          <w:lang w:val="es-ES" w:eastAsia="es-ES"/>
        </w:rPr>
        <w:drawing>
          <wp:anchor distT="0" distB="0" distL="114300" distR="114300" simplePos="0" relativeHeight="251695104" behindDoc="1" locked="0" layoutInCell="1" allowOverlap="1" wp14:anchorId="3AC8D5EC" wp14:editId="45C39786">
            <wp:simplePos x="0" y="0"/>
            <wp:positionH relativeFrom="margin">
              <wp:posOffset>251076</wp:posOffset>
            </wp:positionH>
            <wp:positionV relativeFrom="paragraph">
              <wp:posOffset>240857</wp:posOffset>
            </wp:positionV>
            <wp:extent cx="4746625" cy="2691765"/>
            <wp:effectExtent l="0" t="0" r="15875" b="13335"/>
            <wp:wrapTight wrapText="bothSides">
              <wp:wrapPolygon edited="0">
                <wp:start x="0" y="0"/>
                <wp:lineTo x="0" y="21554"/>
                <wp:lineTo x="21586" y="21554"/>
                <wp:lineTo x="21586"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29</w:t>
      </w:r>
    </w:p>
    <w:p w:rsidR="00B46CB9" w:rsidRPr="002227AC" w:rsidRDefault="00B46CB9" w:rsidP="00B46CB9">
      <w:pPr>
        <w:spacing w:after="0" w:line="240" w:lineRule="auto"/>
        <w:jc w:val="both"/>
        <w:rPr>
          <w:lang w:eastAsia="es-VE"/>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rPr>
          <w:rFonts w:ascii="Times New Roman" w:hAnsi="Times New Roman"/>
          <w:sz w:val="24"/>
          <w:szCs w:val="24"/>
        </w:rPr>
      </w:pPr>
    </w:p>
    <w:p w:rsidR="00B46CB9" w:rsidRPr="006F1A65" w:rsidRDefault="00B46CB9" w:rsidP="00B46CB9">
      <w:pPr>
        <w:spacing w:after="0" w:line="240" w:lineRule="auto"/>
        <w:ind w:firstLine="708"/>
        <w:jc w:val="both"/>
        <w:rPr>
          <w:rFonts w:ascii="Times New Roman" w:hAnsi="Times New Roman"/>
          <w:sz w:val="24"/>
          <w:szCs w:val="24"/>
        </w:rPr>
      </w:pPr>
      <w:r w:rsidRPr="006F1A65">
        <w:rPr>
          <w:rFonts w:ascii="Times New Roman" w:hAnsi="Times New Roman"/>
          <w:sz w:val="24"/>
          <w:szCs w:val="24"/>
        </w:rPr>
        <w:t>Un 58% de la población entrevistada manifiesta que la empresa objeto estudio, no establece indicadores que le permitan evaluar la gestión tributaria, lo que permite inferir la falta de mecanismos de evaluación y control, para determinar el logro de los objetivos en materia tributaria</w:t>
      </w:r>
      <w:r>
        <w:rPr>
          <w:rFonts w:ascii="Times New Roman" w:hAnsi="Times New Roman"/>
          <w:sz w:val="24"/>
          <w:szCs w:val="24"/>
        </w:rPr>
        <w:t>.</w:t>
      </w:r>
    </w:p>
    <w:p w:rsidR="00B46CB9" w:rsidRDefault="00B46CB9" w:rsidP="00B46CB9">
      <w:pPr>
        <w:spacing w:after="0"/>
        <w:rPr>
          <w:lang w:eastAsia="es-VE"/>
        </w:rPr>
      </w:pPr>
    </w:p>
    <w:p w:rsidR="00B46CB9" w:rsidRPr="002227AC" w:rsidRDefault="00B46CB9" w:rsidP="00B46CB9">
      <w:pPr>
        <w:spacing w:after="0"/>
        <w:rPr>
          <w:lang w:eastAsia="es-VE"/>
        </w:rPr>
      </w:pP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29</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realiza un análisis de sus fortalezas, oportunidades, debilidades y amenazas para la toma de decisiones en Materia Fiscal.</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Indicadores de Inversión</w:t>
      </w:r>
    </w:p>
    <w:p w:rsidR="00B46CB9" w:rsidRDefault="00B46CB9" w:rsidP="00B46CB9">
      <w:pPr>
        <w:spacing w:after="0" w:line="240" w:lineRule="auto"/>
        <w:jc w:val="both"/>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lang w:eastAsia="es-VE"/>
        </w:rPr>
      </w:pPr>
    </w:p>
    <w:p w:rsidR="00B46CB9" w:rsidRDefault="00B46CB9" w:rsidP="00B46CB9">
      <w:pPr>
        <w:spacing w:after="0" w:line="240" w:lineRule="auto"/>
        <w:jc w:val="center"/>
        <w:rPr>
          <w:rFonts w:ascii="Times New Roman" w:hAnsi="Times New Roman"/>
          <w:b/>
          <w:sz w:val="24"/>
          <w:szCs w:val="24"/>
          <w:lang w:eastAsia="es-VE"/>
        </w:rPr>
      </w:pPr>
      <w:r>
        <w:rPr>
          <w:rFonts w:ascii="Times New Roman" w:hAnsi="Times New Roman"/>
          <w:b/>
          <w:sz w:val="24"/>
          <w:szCs w:val="24"/>
          <w:lang w:eastAsia="es-VE"/>
        </w:rPr>
        <w:t>Cuadro Nº 30</w:t>
      </w: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RESPUESTA</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 xml:space="preserve">FRECUENCIA </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PORCENTAJE</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SI</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2</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17</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NO</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10</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83</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TOTAL</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12</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29:</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realiza un análisis de sus fortalezas, oportunidades, debilidades y amenazas para la toma de decisiones en Materia Fiscal</w:t>
      </w:r>
    </w:p>
    <w:p w:rsidR="00B46CB9" w:rsidRDefault="00B46CB9" w:rsidP="00B46CB9">
      <w:pPr>
        <w:spacing w:after="0"/>
        <w:jc w:val="both"/>
        <w:rPr>
          <w:lang w:eastAsia="es-VE"/>
        </w:rPr>
      </w:pPr>
    </w:p>
    <w:p w:rsidR="00B46CB9" w:rsidRDefault="00B46CB9" w:rsidP="00B46CB9">
      <w:pPr>
        <w:spacing w:after="0"/>
        <w:jc w:val="center"/>
        <w:rPr>
          <w:rFonts w:ascii="Times New Roman" w:hAnsi="Times New Roman"/>
          <w:b/>
          <w:sz w:val="24"/>
          <w:szCs w:val="24"/>
        </w:rPr>
      </w:pPr>
      <w:r w:rsidRPr="00176FE4">
        <w:rPr>
          <w:noProof/>
          <w:highlight w:val="green"/>
          <w:lang w:val="es-ES" w:eastAsia="es-ES"/>
        </w:rPr>
        <w:drawing>
          <wp:anchor distT="0" distB="0" distL="114300" distR="114300" simplePos="0" relativeHeight="251696128" behindDoc="1" locked="0" layoutInCell="1" allowOverlap="1" wp14:anchorId="7B98D2E2" wp14:editId="30DF14D3">
            <wp:simplePos x="0" y="0"/>
            <wp:positionH relativeFrom="margin">
              <wp:posOffset>399755</wp:posOffset>
            </wp:positionH>
            <wp:positionV relativeFrom="paragraph">
              <wp:posOffset>180222</wp:posOffset>
            </wp:positionV>
            <wp:extent cx="4502785" cy="2553335"/>
            <wp:effectExtent l="0" t="0" r="12065" b="18415"/>
            <wp:wrapTight wrapText="bothSides">
              <wp:wrapPolygon edited="0">
                <wp:start x="0" y="0"/>
                <wp:lineTo x="0" y="21595"/>
                <wp:lineTo x="21566" y="21595"/>
                <wp:lineTo x="21566" y="0"/>
                <wp:lineTo x="0" y="0"/>
              </wp:wrapPolygon>
            </wp:wrapTight>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29</w:t>
      </w:r>
    </w:p>
    <w:p w:rsidR="00B46CB9" w:rsidRDefault="00B46CB9" w:rsidP="00B46CB9">
      <w:pPr>
        <w:spacing w:after="0" w:line="240" w:lineRule="auto"/>
        <w:ind w:firstLine="708"/>
        <w:jc w:val="both"/>
        <w:rPr>
          <w:rFonts w:ascii="Times New Roman" w:hAnsi="Times New Roman"/>
          <w:b/>
          <w:sz w:val="24"/>
          <w:szCs w:val="24"/>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Pr="006F1A65" w:rsidRDefault="00B46CB9" w:rsidP="00B46CB9">
      <w:pPr>
        <w:spacing w:after="0" w:line="240" w:lineRule="auto"/>
        <w:ind w:firstLine="708"/>
        <w:jc w:val="both"/>
        <w:rPr>
          <w:rFonts w:ascii="Times New Roman" w:hAnsi="Times New Roman"/>
          <w:sz w:val="24"/>
          <w:szCs w:val="24"/>
        </w:rPr>
      </w:pPr>
      <w:r w:rsidRPr="006F1A65">
        <w:rPr>
          <w:rFonts w:ascii="Times New Roman" w:hAnsi="Times New Roman"/>
          <w:sz w:val="24"/>
          <w:szCs w:val="24"/>
        </w:rPr>
        <w:t>De los trabajadores encuestados un 83% opina que no se realiza</w:t>
      </w:r>
      <w:r w:rsidRPr="006F1A65">
        <w:rPr>
          <w:rFonts w:ascii="Times New Roman" w:hAnsi="Times New Roman"/>
          <w:sz w:val="24"/>
          <w:szCs w:val="24"/>
          <w:lang w:eastAsia="es-VE"/>
        </w:rPr>
        <w:t xml:space="preserve"> un análisis de sus fortalezas, oportunidades, debilidades y amenazas para la toma de decisiones en Materia Fiscal, los resultados obtenidos permiten argumentar, que en la en la organización objeto estudio, no se realiza un análisis sistemático, que facilite la adecuación de las amenazas y oportunidades externas, con las fortalezas y debilidades internas de la empresa</w:t>
      </w:r>
    </w:p>
    <w:p w:rsidR="00B46CB9" w:rsidRPr="00410BC1" w:rsidRDefault="00B46CB9" w:rsidP="00B46CB9">
      <w:pPr>
        <w:spacing w:after="0" w:line="240" w:lineRule="auto"/>
        <w:jc w:val="both"/>
        <w:rPr>
          <w:rFonts w:ascii="Times New Roman" w:hAnsi="Times New Roman"/>
          <w:b/>
          <w:sz w:val="24"/>
          <w:szCs w:val="24"/>
          <w:lang w:eastAsia="es-VE"/>
        </w:rPr>
      </w:pPr>
      <w:r w:rsidRPr="00410BC1">
        <w:rPr>
          <w:rFonts w:ascii="Times New Roman" w:hAnsi="Times New Roman"/>
          <w:b/>
          <w:sz w:val="24"/>
          <w:szCs w:val="24"/>
          <w:lang w:eastAsia="es-VE"/>
        </w:rPr>
        <w:lastRenderedPageBreak/>
        <w:t xml:space="preserve">Ítem </w:t>
      </w:r>
      <w:r>
        <w:rPr>
          <w:rFonts w:ascii="Times New Roman" w:hAnsi="Times New Roman"/>
          <w:b/>
          <w:sz w:val="24"/>
          <w:szCs w:val="24"/>
          <w:lang w:eastAsia="es-VE"/>
        </w:rPr>
        <w:t>30</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se compara con sus competidores, a fin de recopilar información sobre los productos y servicios, que le permiten obtener nuevas ideas, de forma sistemática y continua.</w:t>
      </w:r>
    </w:p>
    <w:p w:rsidR="00B46CB9" w:rsidRPr="00410BC1" w:rsidRDefault="00B46CB9" w:rsidP="00B46CB9">
      <w:pPr>
        <w:spacing w:after="0" w:line="240" w:lineRule="auto"/>
        <w:jc w:val="both"/>
        <w:rPr>
          <w:rFonts w:ascii="Times New Roman" w:hAnsi="Times New Roman"/>
          <w:sz w:val="24"/>
          <w:szCs w:val="24"/>
          <w:lang w:eastAsia="es-VE"/>
        </w:rPr>
      </w:pPr>
      <w:r w:rsidRPr="00B11AEE">
        <w:rPr>
          <w:rFonts w:ascii="Times New Roman" w:hAnsi="Times New Roman"/>
          <w:b/>
          <w:sz w:val="24"/>
          <w:szCs w:val="24"/>
          <w:lang w:eastAsia="es-VE"/>
        </w:rPr>
        <w:t>Dimensión</w:t>
      </w:r>
      <w:r w:rsidRPr="00410BC1">
        <w:rPr>
          <w:rFonts w:ascii="Times New Roman" w:hAnsi="Times New Roman"/>
          <w:b/>
          <w:sz w:val="24"/>
          <w:szCs w:val="24"/>
          <w:lang w:eastAsia="es-VE"/>
        </w:rPr>
        <w:t xml:space="preserve">: </w:t>
      </w:r>
      <w:r>
        <w:rPr>
          <w:rFonts w:ascii="Times New Roman" w:hAnsi="Times New Roman"/>
          <w:sz w:val="24"/>
          <w:szCs w:val="24"/>
          <w:lang w:eastAsia="es-VE"/>
        </w:rPr>
        <w:t>Estrategias</w:t>
      </w:r>
    </w:p>
    <w:p w:rsidR="00B46CB9" w:rsidRPr="00410BC1" w:rsidRDefault="00B46CB9" w:rsidP="00B46CB9">
      <w:pPr>
        <w:spacing w:after="0" w:line="240" w:lineRule="auto"/>
        <w:jc w:val="both"/>
        <w:rPr>
          <w:rFonts w:ascii="Times New Roman" w:hAnsi="Times New Roman"/>
          <w:b/>
          <w:sz w:val="24"/>
          <w:szCs w:val="24"/>
          <w:lang w:eastAsia="es-VE"/>
        </w:rPr>
      </w:pPr>
      <w:r>
        <w:rPr>
          <w:rFonts w:ascii="Times New Roman" w:hAnsi="Times New Roman"/>
          <w:b/>
          <w:sz w:val="24"/>
          <w:szCs w:val="24"/>
          <w:lang w:eastAsia="es-VE"/>
        </w:rPr>
        <w:t xml:space="preserve">Indicador: </w:t>
      </w:r>
      <w:r w:rsidRPr="00DA6CBF">
        <w:rPr>
          <w:rFonts w:ascii="Times New Roman" w:hAnsi="Times New Roman"/>
          <w:sz w:val="24"/>
          <w:szCs w:val="24"/>
          <w:lang w:eastAsia="es-VE"/>
        </w:rPr>
        <w:t>Que hace la competencia</w:t>
      </w:r>
      <w:r>
        <w:rPr>
          <w:rFonts w:ascii="Times New Roman" w:hAnsi="Times New Roman"/>
          <w:b/>
          <w:sz w:val="24"/>
          <w:szCs w:val="24"/>
          <w:lang w:eastAsia="es-VE"/>
        </w:rPr>
        <w:t xml:space="preserve"> </w:t>
      </w:r>
    </w:p>
    <w:p w:rsidR="00B46CB9" w:rsidRDefault="00B46CB9" w:rsidP="00B46CB9">
      <w:pPr>
        <w:spacing w:after="0"/>
        <w:jc w:val="both"/>
        <w:rPr>
          <w:rFonts w:ascii="Times New Roman" w:hAnsi="Times New Roman"/>
          <w:b/>
          <w:sz w:val="24"/>
          <w:szCs w:val="24"/>
        </w:rPr>
      </w:pPr>
    </w:p>
    <w:p w:rsidR="00B46CB9" w:rsidRDefault="00B46CB9" w:rsidP="00B46CB9">
      <w:pPr>
        <w:spacing w:after="0" w:line="360" w:lineRule="auto"/>
        <w:jc w:val="center"/>
        <w:rPr>
          <w:rFonts w:ascii="Times New Roman" w:hAnsi="Times New Roman"/>
          <w:b/>
          <w:sz w:val="24"/>
          <w:szCs w:val="24"/>
          <w:lang w:eastAsia="es-VE"/>
        </w:rPr>
      </w:pPr>
      <w:r>
        <w:rPr>
          <w:rFonts w:ascii="Times New Roman" w:hAnsi="Times New Roman"/>
          <w:b/>
          <w:sz w:val="24"/>
          <w:szCs w:val="24"/>
          <w:lang w:eastAsia="es-VE"/>
        </w:rPr>
        <w:t>Cuadro Nº 31</w:t>
      </w:r>
    </w:p>
    <w:tbl>
      <w:tblPr>
        <w:tblStyle w:val="Tablaconcuadrcula"/>
        <w:tblW w:w="0" w:type="auto"/>
        <w:tblLook w:val="04A0" w:firstRow="1" w:lastRow="0" w:firstColumn="1" w:lastColumn="0" w:noHBand="0" w:noVBand="1"/>
      </w:tblPr>
      <w:tblGrid>
        <w:gridCol w:w="2819"/>
        <w:gridCol w:w="2834"/>
        <w:gridCol w:w="2834"/>
      </w:tblGrid>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RESPUESTA</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 xml:space="preserve">FRECUENCIA </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PORCENTAJE</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SI</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3</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25</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NO</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9</w:t>
            </w:r>
          </w:p>
        </w:tc>
        <w:tc>
          <w:tcPr>
            <w:tcW w:w="2943" w:type="dxa"/>
          </w:tcPr>
          <w:p w:rsidR="00B46CB9" w:rsidRPr="00EC067A" w:rsidRDefault="00B46CB9" w:rsidP="006658ED">
            <w:pPr>
              <w:spacing w:after="0"/>
              <w:jc w:val="both"/>
              <w:rPr>
                <w:rFonts w:ascii="Times New Roman" w:hAnsi="Times New Roman"/>
                <w:sz w:val="24"/>
                <w:szCs w:val="24"/>
              </w:rPr>
            </w:pPr>
            <w:r>
              <w:rPr>
                <w:rFonts w:ascii="Times New Roman" w:hAnsi="Times New Roman"/>
                <w:sz w:val="24"/>
                <w:szCs w:val="24"/>
              </w:rPr>
              <w:t>75</w:t>
            </w:r>
          </w:p>
        </w:tc>
      </w:tr>
      <w:tr w:rsidR="00B46CB9" w:rsidTr="006658ED">
        <w:tc>
          <w:tcPr>
            <w:tcW w:w="2942"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TOTAL</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12</w:t>
            </w:r>
          </w:p>
        </w:tc>
        <w:tc>
          <w:tcPr>
            <w:tcW w:w="2943" w:type="dxa"/>
          </w:tcPr>
          <w:p w:rsidR="00B46CB9" w:rsidRPr="00EC067A" w:rsidRDefault="00B46CB9" w:rsidP="006658ED">
            <w:pPr>
              <w:spacing w:after="0"/>
              <w:jc w:val="both"/>
              <w:rPr>
                <w:rFonts w:ascii="Times New Roman" w:hAnsi="Times New Roman"/>
                <w:sz w:val="24"/>
                <w:szCs w:val="24"/>
              </w:rPr>
            </w:pPr>
            <w:r w:rsidRPr="00EC067A">
              <w:rPr>
                <w:rFonts w:ascii="Times New Roman" w:hAnsi="Times New Roman"/>
                <w:sz w:val="24"/>
                <w:szCs w:val="24"/>
              </w:rPr>
              <w:t>100</w:t>
            </w:r>
          </w:p>
        </w:tc>
      </w:tr>
    </w:tbl>
    <w:p w:rsidR="00B46CB9" w:rsidRPr="0022570C" w:rsidRDefault="00B46CB9" w:rsidP="00B46CB9">
      <w:pPr>
        <w:spacing w:after="0" w:line="240" w:lineRule="auto"/>
        <w:jc w:val="both"/>
        <w:rPr>
          <w:rFonts w:ascii="Times New Roman" w:hAnsi="Times New Roman"/>
          <w:sz w:val="24"/>
          <w:szCs w:val="24"/>
        </w:rPr>
      </w:pPr>
      <w:r w:rsidRPr="0022570C">
        <w:rPr>
          <w:rFonts w:ascii="Times New Roman" w:hAnsi="Times New Roman"/>
          <w:b/>
          <w:sz w:val="24"/>
          <w:szCs w:val="24"/>
        </w:rPr>
        <w:t>Fuente:</w:t>
      </w:r>
      <w:r>
        <w:t xml:space="preserve"> </w:t>
      </w:r>
      <w:proofErr w:type="spellStart"/>
      <w:r w:rsidRPr="0022570C">
        <w:rPr>
          <w:rFonts w:ascii="Times New Roman" w:hAnsi="Times New Roman"/>
          <w:sz w:val="24"/>
          <w:szCs w:val="24"/>
        </w:rPr>
        <w:t>Perez</w:t>
      </w:r>
      <w:proofErr w:type="spellEnd"/>
      <w:r w:rsidRPr="0022570C">
        <w:rPr>
          <w:rFonts w:ascii="Times New Roman" w:hAnsi="Times New Roman"/>
          <w:sz w:val="24"/>
          <w:szCs w:val="24"/>
        </w:rPr>
        <w:t xml:space="preserve"> (2016)</w:t>
      </w:r>
    </w:p>
    <w:p w:rsidR="00B46CB9" w:rsidRDefault="00B46CB9" w:rsidP="00B46CB9">
      <w:pPr>
        <w:spacing w:after="0" w:line="240" w:lineRule="auto"/>
        <w:jc w:val="both"/>
        <w:rPr>
          <w:rFonts w:ascii="Times New Roman" w:hAnsi="Times New Roman"/>
          <w:b/>
          <w:sz w:val="24"/>
          <w:szCs w:val="24"/>
        </w:rPr>
      </w:pPr>
    </w:p>
    <w:p w:rsidR="00B46CB9" w:rsidRPr="00410BC1" w:rsidRDefault="00B46CB9" w:rsidP="00B46CB9">
      <w:pPr>
        <w:spacing w:after="0" w:line="240" w:lineRule="auto"/>
        <w:jc w:val="both"/>
        <w:rPr>
          <w:rFonts w:ascii="Times New Roman" w:hAnsi="Times New Roman"/>
          <w:b/>
          <w:sz w:val="24"/>
          <w:szCs w:val="24"/>
          <w:lang w:eastAsia="es-VE"/>
        </w:rPr>
      </w:pPr>
      <w:r w:rsidRPr="00C927A4">
        <w:rPr>
          <w:rFonts w:ascii="Times New Roman" w:hAnsi="Times New Roman"/>
          <w:b/>
          <w:sz w:val="24"/>
          <w:szCs w:val="24"/>
        </w:rPr>
        <w:t xml:space="preserve">Gráfico </w:t>
      </w:r>
      <w:r>
        <w:rPr>
          <w:rFonts w:ascii="Times New Roman" w:hAnsi="Times New Roman"/>
          <w:b/>
          <w:sz w:val="24"/>
          <w:szCs w:val="24"/>
        </w:rPr>
        <w:t>30:</w:t>
      </w:r>
      <w:r w:rsidRPr="00410BC1">
        <w:rPr>
          <w:rFonts w:ascii="Times New Roman" w:hAnsi="Times New Roman"/>
          <w:b/>
          <w:sz w:val="24"/>
          <w:szCs w:val="24"/>
          <w:lang w:eastAsia="es-VE"/>
        </w:rPr>
        <w:t xml:space="preserve"> </w:t>
      </w:r>
      <w:r>
        <w:rPr>
          <w:rFonts w:ascii="Times New Roman" w:hAnsi="Times New Roman"/>
          <w:sz w:val="24"/>
          <w:szCs w:val="24"/>
          <w:lang w:eastAsia="es-VE"/>
        </w:rPr>
        <w:t>La empresa se compara con sus competidores, a fin de recopilar información sobre los productos y servicios, que le permiten obtener nuevas ideas, de forma sistemática y continua.</w:t>
      </w:r>
    </w:p>
    <w:p w:rsidR="00B46CB9" w:rsidRDefault="00B46CB9" w:rsidP="00B46CB9">
      <w:pPr>
        <w:spacing w:after="0" w:line="360" w:lineRule="auto"/>
        <w:jc w:val="center"/>
        <w:rPr>
          <w:lang w:eastAsia="es-VE"/>
        </w:rPr>
      </w:pPr>
      <w:r w:rsidRPr="00176FE4">
        <w:rPr>
          <w:noProof/>
          <w:highlight w:val="green"/>
          <w:lang w:val="es-ES" w:eastAsia="es-ES"/>
        </w:rPr>
        <w:drawing>
          <wp:anchor distT="0" distB="0" distL="114300" distR="114300" simplePos="0" relativeHeight="251697152" behindDoc="1" locked="0" layoutInCell="1" allowOverlap="1" wp14:anchorId="792EABB4" wp14:editId="0E7E1C6B">
            <wp:simplePos x="0" y="0"/>
            <wp:positionH relativeFrom="margin">
              <wp:posOffset>419986</wp:posOffset>
            </wp:positionH>
            <wp:positionV relativeFrom="paragraph">
              <wp:posOffset>225603</wp:posOffset>
            </wp:positionV>
            <wp:extent cx="4472305" cy="2616835"/>
            <wp:effectExtent l="0" t="0" r="4445" b="12065"/>
            <wp:wrapTight wrapText="bothSides">
              <wp:wrapPolygon edited="0">
                <wp:start x="0" y="0"/>
                <wp:lineTo x="0" y="21542"/>
                <wp:lineTo x="21529" y="21542"/>
                <wp:lineTo x="21529"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B46CB9" w:rsidRDefault="00B46CB9" w:rsidP="00B46CB9">
      <w:pPr>
        <w:spacing w:after="0"/>
        <w:jc w:val="both"/>
        <w:rPr>
          <w:lang w:eastAsia="es-VE"/>
        </w:rPr>
      </w:pPr>
    </w:p>
    <w:p w:rsidR="00B46CB9" w:rsidRDefault="00B46CB9" w:rsidP="00B46CB9">
      <w:pPr>
        <w:spacing w:after="0" w:line="240" w:lineRule="auto"/>
        <w:ind w:firstLine="708"/>
        <w:jc w:val="both"/>
        <w:rPr>
          <w:rFonts w:ascii="Times New Roman" w:hAnsi="Times New Roman"/>
          <w:sz w:val="24"/>
          <w:szCs w:val="24"/>
        </w:rPr>
      </w:pPr>
      <w:r w:rsidRPr="00B63A6F">
        <w:rPr>
          <w:rFonts w:ascii="Times New Roman" w:hAnsi="Times New Roman"/>
          <w:b/>
          <w:sz w:val="24"/>
          <w:szCs w:val="24"/>
        </w:rPr>
        <w:t>Fuente</w:t>
      </w:r>
      <w:r w:rsidRPr="00B63A6F">
        <w:rPr>
          <w:rFonts w:ascii="Times New Roman" w:hAnsi="Times New Roman"/>
          <w:sz w:val="24"/>
          <w:szCs w:val="24"/>
        </w:rPr>
        <w:t xml:space="preserve">: Cuadro </w:t>
      </w:r>
      <w:r>
        <w:rPr>
          <w:rFonts w:ascii="Times New Roman" w:hAnsi="Times New Roman"/>
          <w:sz w:val="24"/>
          <w:szCs w:val="24"/>
        </w:rPr>
        <w:t>30</w:t>
      </w:r>
    </w:p>
    <w:p w:rsidR="00B46CB9" w:rsidRPr="002227AC" w:rsidRDefault="00B46CB9" w:rsidP="00B46CB9">
      <w:pPr>
        <w:spacing w:after="0" w:line="240" w:lineRule="auto"/>
        <w:jc w:val="both"/>
        <w:rPr>
          <w:lang w:eastAsia="es-VE"/>
        </w:rPr>
      </w:pPr>
    </w:p>
    <w:p w:rsidR="00B46CB9" w:rsidRDefault="00B46CB9" w:rsidP="00B46CB9">
      <w:pPr>
        <w:spacing w:after="0" w:line="240" w:lineRule="auto"/>
        <w:ind w:firstLine="708"/>
        <w:jc w:val="both"/>
        <w:rPr>
          <w:rFonts w:ascii="Times New Roman" w:hAnsi="Times New Roman"/>
          <w:b/>
          <w:sz w:val="24"/>
          <w:szCs w:val="24"/>
        </w:rPr>
      </w:pPr>
      <w:r w:rsidRPr="00B11AEE">
        <w:rPr>
          <w:rFonts w:ascii="Times New Roman" w:hAnsi="Times New Roman"/>
          <w:b/>
          <w:sz w:val="24"/>
          <w:szCs w:val="24"/>
        </w:rPr>
        <w:t>Análisis e Interpretación</w:t>
      </w:r>
    </w:p>
    <w:p w:rsidR="00B46CB9" w:rsidRDefault="00B46CB9" w:rsidP="00B46CB9">
      <w:pPr>
        <w:spacing w:after="0" w:line="240" w:lineRule="auto"/>
        <w:ind w:firstLine="708"/>
        <w:jc w:val="both"/>
      </w:pPr>
      <w:r w:rsidRPr="006F1A65">
        <w:rPr>
          <w:rFonts w:ascii="Times New Roman" w:hAnsi="Times New Roman"/>
          <w:sz w:val="24"/>
          <w:szCs w:val="24"/>
        </w:rPr>
        <w:t xml:space="preserve">Del personal encuetado un 75% opina que la empresa no </w:t>
      </w:r>
      <w:r w:rsidRPr="006F1A65">
        <w:rPr>
          <w:rFonts w:ascii="Times New Roman" w:hAnsi="Times New Roman"/>
          <w:sz w:val="24"/>
          <w:szCs w:val="24"/>
          <w:lang w:eastAsia="es-VE"/>
        </w:rPr>
        <w:t xml:space="preserve"> se compara con sus competidores, a fin de recopilar información sobre los productos y servicios, que le permiten obtener nuevas ideas, de forma sistemática y continua., lo que se infiere la falta de una planificación estratégica, que le permita establecer los objetivos y metas en función a las necesidades del negocio, considerando información del mercado en el cual se encuentra inmersa</w:t>
      </w:r>
      <w:r>
        <w:rPr>
          <w:rFonts w:ascii="Times New Roman" w:hAnsi="Times New Roman"/>
          <w:sz w:val="24"/>
          <w:szCs w:val="24"/>
          <w:lang w:eastAsia="es-VE"/>
        </w:rPr>
        <w:t>.</w:t>
      </w:r>
    </w:p>
    <w:p w:rsidR="00B46CB9" w:rsidRDefault="00B46CB9" w:rsidP="00B46CB9">
      <w:pPr>
        <w:spacing w:after="0" w:line="240" w:lineRule="auto"/>
        <w:ind w:left="-142"/>
        <w:jc w:val="center"/>
        <w:rPr>
          <w:rFonts w:ascii="Times New Roman" w:hAnsi="Times New Roman"/>
          <w:b/>
          <w:sz w:val="24"/>
          <w:szCs w:val="24"/>
        </w:rPr>
      </w:pPr>
    </w:p>
    <w:p w:rsidR="00B46CB9" w:rsidRDefault="00B46CB9" w:rsidP="00B46CB9">
      <w:pPr>
        <w:spacing w:after="0" w:line="240" w:lineRule="auto"/>
        <w:ind w:left="-142"/>
        <w:jc w:val="center"/>
        <w:rPr>
          <w:rFonts w:ascii="Times New Roman" w:hAnsi="Times New Roman"/>
          <w:b/>
          <w:sz w:val="24"/>
          <w:szCs w:val="24"/>
        </w:rPr>
      </w:pPr>
    </w:p>
    <w:p w:rsidR="00B46CB9" w:rsidRDefault="00B46CB9" w:rsidP="00B46CB9">
      <w:pPr>
        <w:spacing w:after="0" w:line="240" w:lineRule="auto"/>
        <w:ind w:left="-142"/>
        <w:jc w:val="center"/>
        <w:rPr>
          <w:rFonts w:ascii="Times New Roman" w:hAnsi="Times New Roman"/>
          <w:b/>
          <w:sz w:val="24"/>
          <w:szCs w:val="24"/>
        </w:rPr>
      </w:pPr>
      <w:r>
        <w:rPr>
          <w:rFonts w:ascii="Times New Roman" w:hAnsi="Times New Roman"/>
          <w:b/>
          <w:sz w:val="24"/>
          <w:szCs w:val="24"/>
        </w:rPr>
        <w:t xml:space="preserve">CAPITULO V </w:t>
      </w:r>
    </w:p>
    <w:p w:rsidR="00B46CB9" w:rsidRDefault="00B46CB9" w:rsidP="00B46CB9">
      <w:pPr>
        <w:spacing w:after="0" w:line="240" w:lineRule="auto"/>
        <w:ind w:left="-142"/>
        <w:jc w:val="center"/>
        <w:rPr>
          <w:rFonts w:ascii="Times New Roman" w:hAnsi="Times New Roman"/>
          <w:b/>
          <w:sz w:val="24"/>
          <w:szCs w:val="24"/>
        </w:rPr>
      </w:pPr>
    </w:p>
    <w:p w:rsidR="00B46CB9" w:rsidRDefault="00B46CB9" w:rsidP="00B46CB9">
      <w:pPr>
        <w:spacing w:after="0" w:line="360" w:lineRule="auto"/>
        <w:ind w:left="-142"/>
        <w:jc w:val="center"/>
        <w:rPr>
          <w:rFonts w:ascii="Times New Roman" w:hAnsi="Times New Roman"/>
          <w:b/>
          <w:sz w:val="24"/>
          <w:szCs w:val="24"/>
        </w:rPr>
      </w:pPr>
      <w:r>
        <w:rPr>
          <w:rFonts w:ascii="Times New Roman" w:hAnsi="Times New Roman"/>
          <w:b/>
          <w:sz w:val="24"/>
          <w:szCs w:val="24"/>
        </w:rPr>
        <w:t>LA PROPUESTA</w:t>
      </w:r>
    </w:p>
    <w:p w:rsidR="00B46CB9" w:rsidRDefault="00B46CB9" w:rsidP="00B46CB9">
      <w:pPr>
        <w:spacing w:after="0" w:line="360" w:lineRule="auto"/>
        <w:ind w:left="-142"/>
        <w:jc w:val="center"/>
        <w:rPr>
          <w:rFonts w:ascii="Times New Roman" w:hAnsi="Times New Roman"/>
          <w:b/>
          <w:sz w:val="24"/>
          <w:szCs w:val="24"/>
        </w:rPr>
      </w:pPr>
    </w:p>
    <w:p w:rsidR="00B46CB9" w:rsidRDefault="00B46CB9" w:rsidP="00B46CB9">
      <w:pPr>
        <w:spacing w:after="0" w:line="360" w:lineRule="auto"/>
        <w:ind w:left="-142"/>
        <w:jc w:val="center"/>
        <w:rPr>
          <w:rFonts w:ascii="Times New Roman" w:hAnsi="Times New Roman"/>
          <w:b/>
          <w:sz w:val="24"/>
          <w:szCs w:val="24"/>
        </w:rPr>
      </w:pPr>
      <w:r>
        <w:rPr>
          <w:rFonts w:ascii="Times New Roman" w:hAnsi="Times New Roman"/>
          <w:b/>
          <w:sz w:val="24"/>
          <w:szCs w:val="24"/>
        </w:rPr>
        <w:t>Propuesta de un Plan Estratégico Fiscal de acuerdo al Flujo de Efectivo de la empresa Interamericana de Cables Venezuela S.A.</w:t>
      </w:r>
    </w:p>
    <w:p w:rsidR="00B46CB9" w:rsidRDefault="00B46CB9" w:rsidP="00B46CB9">
      <w:pPr>
        <w:spacing w:after="0" w:line="360" w:lineRule="auto"/>
        <w:ind w:left="-142"/>
        <w:jc w:val="center"/>
        <w:rPr>
          <w:rFonts w:ascii="Times New Roman" w:hAnsi="Times New Roman"/>
          <w:b/>
          <w:sz w:val="24"/>
          <w:szCs w:val="24"/>
        </w:rPr>
      </w:pPr>
      <w:r>
        <w:rPr>
          <w:rFonts w:ascii="Times New Roman" w:hAnsi="Times New Roman"/>
          <w:b/>
          <w:sz w:val="24"/>
          <w:szCs w:val="24"/>
        </w:rPr>
        <w:t xml:space="preserve">Presentación de la Propuesta </w:t>
      </w:r>
    </w:p>
    <w:p w:rsidR="00B46CB9" w:rsidRDefault="00B46CB9" w:rsidP="00B46CB9">
      <w:pPr>
        <w:spacing w:after="0" w:line="360" w:lineRule="auto"/>
        <w:ind w:left="-142"/>
        <w:jc w:val="center"/>
        <w:rPr>
          <w:rFonts w:ascii="Times New Roman" w:hAnsi="Times New Roman"/>
          <w:b/>
          <w:sz w:val="24"/>
          <w:szCs w:val="24"/>
        </w:rPr>
      </w:pPr>
    </w:p>
    <w:p w:rsidR="00B46CB9" w:rsidRDefault="00B46CB9" w:rsidP="00B46CB9">
      <w:pPr>
        <w:autoSpaceDE w:val="0"/>
        <w:autoSpaceDN w:val="0"/>
        <w:adjustRightInd w:val="0"/>
        <w:spacing w:after="0" w:line="360" w:lineRule="auto"/>
        <w:ind w:firstLine="709"/>
        <w:rPr>
          <w:rFonts w:ascii="Times New Roman" w:hAnsi="Times New Roman"/>
          <w:sz w:val="24"/>
          <w:szCs w:val="24"/>
        </w:rPr>
      </w:pP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La propuesta que se presenta en este capítulo surge ante la necesidad de establecer una planificación estratégica fiscal, que permita el cumplimiento de las obligaciones tributarias de forma eficaz y eficiente,  y a la vez garantice la optimización de los recursos financieros en la organización</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Dentro de estas perspectivas el plan estratégico fiscal, va fortalecer  las actividades realizadas en los departamentos de contabilidad e impuestos y tesorería, y a su vez el adecuado cumplimiento de las tareas fiscales acatando los deberes formales que promulga la Ley, evitando que la empresa incurra en gastos adicionales que acarren en cierres y multas a la organización.</w:t>
      </w:r>
    </w:p>
    <w:p w:rsidR="00B46CB9"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36130D" w:rsidRDefault="00B46CB9" w:rsidP="00B46CB9">
      <w:pPr>
        <w:autoSpaceDE w:val="0"/>
        <w:autoSpaceDN w:val="0"/>
        <w:adjustRightInd w:val="0"/>
        <w:spacing w:after="0" w:line="360" w:lineRule="auto"/>
        <w:jc w:val="both"/>
        <w:rPr>
          <w:rFonts w:ascii="Times New Roman" w:hAnsi="Times New Roman"/>
          <w:b/>
          <w:sz w:val="24"/>
          <w:szCs w:val="24"/>
        </w:rPr>
      </w:pPr>
      <w:r w:rsidRPr="0036130D">
        <w:rPr>
          <w:rFonts w:ascii="Times New Roman" w:hAnsi="Times New Roman"/>
          <w:b/>
          <w:sz w:val="24"/>
          <w:szCs w:val="24"/>
        </w:rPr>
        <w:t>Justificación de la Propuesta</w:t>
      </w:r>
    </w:p>
    <w:p w:rsidR="00B46CB9"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A través del diagnóstico practicado a la Empresa Interamericana de Cables</w:t>
      </w:r>
      <w:r>
        <w:rPr>
          <w:rFonts w:ascii="Times New Roman" w:hAnsi="Times New Roman"/>
          <w:sz w:val="24"/>
          <w:szCs w:val="24"/>
        </w:rPr>
        <w:t xml:space="preserve"> Venezuela </w:t>
      </w:r>
      <w:r w:rsidRPr="00682D40">
        <w:rPr>
          <w:rFonts w:ascii="Times New Roman" w:hAnsi="Times New Roman"/>
          <w:sz w:val="24"/>
          <w:szCs w:val="24"/>
        </w:rPr>
        <w:t xml:space="preserve">S.A., se detectaron debilidades, oportunidades, fortalezas y amenazas que evidencian la necesidad de establecer plan Fiscal ,que permita identificar de forma eficiente las consecuencias que, en el área impositiva, se derivan de la gestión empresarial, en vista de la creciente presión fiscal ejercida por el Estado y lo relevante desde el punto de vista económico que resultan las sanciones Impuestas en </w:t>
      </w:r>
      <w:r w:rsidRPr="00682D40">
        <w:rPr>
          <w:rFonts w:ascii="Times New Roman" w:hAnsi="Times New Roman"/>
          <w:sz w:val="24"/>
          <w:szCs w:val="24"/>
        </w:rPr>
        <w:lastRenderedPageBreak/>
        <w:t>esta materia, lo cual puede representar elevados costos en ocasión de la estabilidad económica y financiera de la empresa.</w:t>
      </w:r>
    </w:p>
    <w:p w:rsidR="00B46CB9"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La importancia de la propuesta se suscribe a su utilidad, ya que puede</w:t>
      </w:r>
      <w:r>
        <w:rPr>
          <w:rFonts w:ascii="Times New Roman" w:hAnsi="Times New Roman"/>
          <w:sz w:val="24"/>
          <w:szCs w:val="24"/>
        </w:rPr>
        <w:t xml:space="preserve"> </w:t>
      </w:r>
      <w:r w:rsidRPr="00682D40">
        <w:rPr>
          <w:rFonts w:ascii="Times New Roman" w:hAnsi="Times New Roman"/>
          <w:sz w:val="24"/>
          <w:szCs w:val="24"/>
        </w:rPr>
        <w:t>considerarse como una base para orientar a cada una de las personas que</w:t>
      </w:r>
      <w:r>
        <w:rPr>
          <w:rFonts w:ascii="Times New Roman" w:hAnsi="Times New Roman"/>
          <w:sz w:val="24"/>
          <w:szCs w:val="24"/>
        </w:rPr>
        <w:t xml:space="preserve"> </w:t>
      </w:r>
      <w:r w:rsidRPr="00682D40">
        <w:rPr>
          <w:rFonts w:ascii="Times New Roman" w:hAnsi="Times New Roman"/>
          <w:sz w:val="24"/>
          <w:szCs w:val="24"/>
        </w:rPr>
        <w:t>laboran en las áreas involucradas en los aspectos tributarios de la</w:t>
      </w:r>
      <w:r>
        <w:rPr>
          <w:rFonts w:ascii="Times New Roman" w:hAnsi="Times New Roman"/>
          <w:sz w:val="24"/>
          <w:szCs w:val="24"/>
        </w:rPr>
        <w:t xml:space="preserve"> </w:t>
      </w:r>
      <w:r w:rsidRPr="00682D40">
        <w:rPr>
          <w:rFonts w:ascii="Times New Roman" w:hAnsi="Times New Roman"/>
          <w:sz w:val="24"/>
          <w:szCs w:val="24"/>
        </w:rPr>
        <w:t>organización, permitiendo el logro de la excelencia en la elaboración, ejecución y evaluación de las diferentes estrategias que se deben aplicar en la empresa.</w:t>
      </w:r>
    </w:p>
    <w:p w:rsidR="00B46CB9"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36130D" w:rsidRDefault="00B46CB9" w:rsidP="00B46CB9">
      <w:pPr>
        <w:autoSpaceDE w:val="0"/>
        <w:autoSpaceDN w:val="0"/>
        <w:adjustRightInd w:val="0"/>
        <w:spacing w:after="0" w:line="360" w:lineRule="auto"/>
        <w:jc w:val="both"/>
        <w:rPr>
          <w:rFonts w:ascii="Times New Roman" w:hAnsi="Times New Roman"/>
          <w:b/>
          <w:sz w:val="24"/>
          <w:szCs w:val="24"/>
        </w:rPr>
      </w:pPr>
      <w:r w:rsidRPr="0036130D">
        <w:rPr>
          <w:rFonts w:ascii="Times New Roman" w:hAnsi="Times New Roman"/>
          <w:b/>
          <w:sz w:val="24"/>
          <w:szCs w:val="24"/>
        </w:rPr>
        <w:t>Objetivos de la Propuesta</w:t>
      </w:r>
    </w:p>
    <w:p w:rsidR="00B46CB9" w:rsidRPr="0036130D" w:rsidRDefault="00B46CB9" w:rsidP="00B46CB9">
      <w:pPr>
        <w:autoSpaceDE w:val="0"/>
        <w:autoSpaceDN w:val="0"/>
        <w:adjustRightInd w:val="0"/>
        <w:spacing w:after="0" w:line="360" w:lineRule="auto"/>
        <w:ind w:firstLine="709"/>
        <w:jc w:val="both"/>
        <w:rPr>
          <w:rFonts w:ascii="Times New Roman" w:hAnsi="Times New Roman"/>
          <w:b/>
          <w:sz w:val="24"/>
          <w:szCs w:val="24"/>
        </w:rPr>
      </w:pPr>
      <w:r w:rsidRPr="0036130D">
        <w:rPr>
          <w:rFonts w:ascii="Times New Roman" w:hAnsi="Times New Roman"/>
          <w:b/>
          <w:sz w:val="24"/>
          <w:szCs w:val="24"/>
        </w:rPr>
        <w:t>Objetivo General</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 xml:space="preserve">Proponer un plan estratégico fiscal de acuerdo al flujo de efectivo en la empresa Interamericana de Cables </w:t>
      </w:r>
      <w:r>
        <w:rPr>
          <w:rFonts w:ascii="Times New Roman" w:hAnsi="Times New Roman"/>
          <w:sz w:val="24"/>
          <w:szCs w:val="24"/>
        </w:rPr>
        <w:t xml:space="preserve">Venezuela </w:t>
      </w:r>
      <w:r w:rsidRPr="00682D40">
        <w:rPr>
          <w:rFonts w:ascii="Times New Roman" w:hAnsi="Times New Roman"/>
          <w:sz w:val="24"/>
          <w:szCs w:val="24"/>
        </w:rPr>
        <w:t>S.A.</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36130D" w:rsidRDefault="00B46CB9" w:rsidP="00B46CB9">
      <w:pPr>
        <w:autoSpaceDE w:val="0"/>
        <w:autoSpaceDN w:val="0"/>
        <w:adjustRightInd w:val="0"/>
        <w:spacing w:after="0" w:line="360" w:lineRule="auto"/>
        <w:ind w:firstLine="709"/>
        <w:jc w:val="both"/>
        <w:rPr>
          <w:rFonts w:ascii="Times New Roman" w:hAnsi="Times New Roman"/>
          <w:b/>
          <w:sz w:val="24"/>
          <w:szCs w:val="24"/>
        </w:rPr>
      </w:pPr>
      <w:r w:rsidRPr="0036130D">
        <w:rPr>
          <w:rFonts w:ascii="Times New Roman" w:hAnsi="Times New Roman"/>
          <w:b/>
          <w:sz w:val="24"/>
          <w:szCs w:val="24"/>
        </w:rPr>
        <w:t>Objetivos Específicos</w:t>
      </w:r>
    </w:p>
    <w:p w:rsidR="00B46CB9" w:rsidRDefault="00B46CB9" w:rsidP="00B46CB9">
      <w:pPr>
        <w:pStyle w:val="Prrafodelista"/>
        <w:numPr>
          <w:ilvl w:val="0"/>
          <w:numId w:val="20"/>
        </w:numPr>
        <w:tabs>
          <w:tab w:val="left" w:pos="284"/>
        </w:tabs>
        <w:autoSpaceDE w:val="0"/>
        <w:autoSpaceDN w:val="0"/>
        <w:adjustRightInd w:val="0"/>
        <w:spacing w:after="0" w:line="360" w:lineRule="auto"/>
        <w:ind w:left="0" w:firstLine="0"/>
        <w:jc w:val="both"/>
        <w:rPr>
          <w:rFonts w:ascii="Times New Roman" w:hAnsi="Times New Roman"/>
          <w:sz w:val="24"/>
          <w:szCs w:val="24"/>
        </w:rPr>
      </w:pPr>
      <w:r w:rsidRPr="0036130D">
        <w:rPr>
          <w:rFonts w:ascii="Times New Roman" w:hAnsi="Times New Roman"/>
          <w:sz w:val="24"/>
          <w:szCs w:val="24"/>
        </w:rPr>
        <w:t>Describir los lineamientos que permite la factibilidad en el desarrollo de la Planificación estratégica fiscal.</w:t>
      </w:r>
    </w:p>
    <w:p w:rsidR="00B46CB9" w:rsidRPr="0036130D" w:rsidRDefault="00B46CB9" w:rsidP="00B46CB9">
      <w:pPr>
        <w:pStyle w:val="Prrafodelista"/>
        <w:numPr>
          <w:ilvl w:val="0"/>
          <w:numId w:val="20"/>
        </w:numPr>
        <w:tabs>
          <w:tab w:val="left" w:pos="284"/>
        </w:tabs>
        <w:autoSpaceDE w:val="0"/>
        <w:autoSpaceDN w:val="0"/>
        <w:adjustRightInd w:val="0"/>
        <w:spacing w:after="0" w:line="360" w:lineRule="auto"/>
        <w:ind w:left="0" w:firstLine="0"/>
        <w:jc w:val="both"/>
        <w:rPr>
          <w:rFonts w:ascii="Times New Roman" w:hAnsi="Times New Roman"/>
          <w:sz w:val="24"/>
          <w:szCs w:val="24"/>
        </w:rPr>
      </w:pPr>
      <w:r w:rsidRPr="0036130D">
        <w:rPr>
          <w:rFonts w:ascii="Times New Roman" w:hAnsi="Times New Roman"/>
          <w:sz w:val="24"/>
          <w:szCs w:val="24"/>
        </w:rPr>
        <w:t xml:space="preserve">Formular plan estratégico fiscal de acuerdo al flujo de efectivo en la empresa Interamericana de Cables S.A </w:t>
      </w:r>
    </w:p>
    <w:p w:rsidR="00B46CB9" w:rsidRDefault="00B46CB9" w:rsidP="00B46CB9">
      <w:pPr>
        <w:tabs>
          <w:tab w:val="left" w:pos="284"/>
        </w:tabs>
        <w:autoSpaceDE w:val="0"/>
        <w:autoSpaceDN w:val="0"/>
        <w:adjustRightInd w:val="0"/>
        <w:spacing w:after="0" w:line="360" w:lineRule="auto"/>
        <w:jc w:val="both"/>
        <w:rPr>
          <w:rFonts w:ascii="Times New Roman" w:hAnsi="Times New Roman"/>
          <w:sz w:val="24"/>
          <w:szCs w:val="24"/>
        </w:rPr>
      </w:pPr>
    </w:p>
    <w:p w:rsidR="00B46CB9" w:rsidRPr="0036130D" w:rsidRDefault="00B46CB9" w:rsidP="00B46CB9">
      <w:pPr>
        <w:autoSpaceDE w:val="0"/>
        <w:autoSpaceDN w:val="0"/>
        <w:adjustRightInd w:val="0"/>
        <w:spacing w:after="0" w:line="360" w:lineRule="auto"/>
        <w:jc w:val="both"/>
        <w:rPr>
          <w:rFonts w:ascii="Times New Roman" w:hAnsi="Times New Roman"/>
          <w:b/>
          <w:sz w:val="24"/>
          <w:szCs w:val="24"/>
        </w:rPr>
      </w:pPr>
      <w:r w:rsidRPr="0036130D">
        <w:rPr>
          <w:rFonts w:ascii="Times New Roman" w:hAnsi="Times New Roman"/>
          <w:b/>
          <w:sz w:val="24"/>
          <w:szCs w:val="24"/>
        </w:rPr>
        <w:t>Factibilidad de la Propuesta</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Para la implementación de la propuesta es necesario estudiar la posibilidad de desarrollar una nueva forma de organizar el trabajo que se realiza para la declaración de diferentes impuestos. La propuesta de planificación estratégica fiscal para la empresa Interamericana de Cables, S.A se considera factible de acuerdo a los siguientes aspectos:</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Default="00B46CB9" w:rsidP="00B46CB9">
      <w:pPr>
        <w:spacing w:after="160" w:line="259" w:lineRule="auto"/>
        <w:rPr>
          <w:rFonts w:ascii="Times New Roman" w:hAnsi="Times New Roman"/>
          <w:b/>
          <w:sz w:val="24"/>
          <w:szCs w:val="24"/>
        </w:rPr>
      </w:pPr>
      <w:r>
        <w:rPr>
          <w:rFonts w:ascii="Times New Roman" w:hAnsi="Times New Roman"/>
          <w:b/>
          <w:sz w:val="24"/>
          <w:szCs w:val="24"/>
        </w:rPr>
        <w:br w:type="page"/>
      </w:r>
    </w:p>
    <w:p w:rsidR="00B46CB9" w:rsidRPr="0036130D" w:rsidRDefault="00B46CB9" w:rsidP="00B46CB9">
      <w:pPr>
        <w:autoSpaceDE w:val="0"/>
        <w:autoSpaceDN w:val="0"/>
        <w:adjustRightInd w:val="0"/>
        <w:spacing w:after="0" w:line="360" w:lineRule="auto"/>
        <w:ind w:firstLine="709"/>
        <w:jc w:val="both"/>
        <w:rPr>
          <w:rFonts w:ascii="Times New Roman" w:hAnsi="Times New Roman"/>
          <w:b/>
          <w:sz w:val="24"/>
          <w:szCs w:val="24"/>
        </w:rPr>
      </w:pPr>
      <w:r w:rsidRPr="0036130D">
        <w:rPr>
          <w:rFonts w:ascii="Times New Roman" w:hAnsi="Times New Roman"/>
          <w:b/>
          <w:sz w:val="24"/>
          <w:szCs w:val="24"/>
        </w:rPr>
        <w:lastRenderedPageBreak/>
        <w:t>Factibilidad Económica</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La propuesta es de fácil implementación, es decir, la propuesta se considera Económicamente factible, porque aunque el beneficio que se obtendrá será de carácter intangible por no poder medirse en términos monetarios, permitirá optimizar el proceso.</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Además se pretende que la propuesta contribuya al ahorro en el pago</w:t>
      </w:r>
      <w:r>
        <w:rPr>
          <w:rFonts w:ascii="Times New Roman" w:hAnsi="Times New Roman"/>
          <w:sz w:val="24"/>
          <w:szCs w:val="24"/>
        </w:rPr>
        <w:t xml:space="preserve"> </w:t>
      </w:r>
      <w:r w:rsidRPr="00682D40">
        <w:rPr>
          <w:rFonts w:ascii="Times New Roman" w:hAnsi="Times New Roman"/>
          <w:sz w:val="24"/>
          <w:szCs w:val="24"/>
        </w:rPr>
        <w:t>de impuestos por la adopción de procedimientos, así como aprovechar los</w:t>
      </w:r>
      <w:r>
        <w:rPr>
          <w:rFonts w:ascii="Times New Roman" w:hAnsi="Times New Roman"/>
          <w:sz w:val="24"/>
          <w:szCs w:val="24"/>
        </w:rPr>
        <w:t xml:space="preserve"> </w:t>
      </w:r>
      <w:r w:rsidRPr="00682D40">
        <w:rPr>
          <w:rFonts w:ascii="Times New Roman" w:hAnsi="Times New Roman"/>
          <w:sz w:val="24"/>
          <w:szCs w:val="24"/>
        </w:rPr>
        <w:t>incentivos que establece la ley, evitar sanciones o recargos, al cumplir</w:t>
      </w:r>
      <w:r>
        <w:rPr>
          <w:rFonts w:ascii="Times New Roman" w:hAnsi="Times New Roman"/>
          <w:sz w:val="24"/>
          <w:szCs w:val="24"/>
        </w:rPr>
        <w:t xml:space="preserve"> </w:t>
      </w:r>
      <w:r w:rsidRPr="00682D40">
        <w:rPr>
          <w:rFonts w:ascii="Times New Roman" w:hAnsi="Times New Roman"/>
          <w:sz w:val="24"/>
          <w:szCs w:val="24"/>
        </w:rPr>
        <w:t>adecuadamente con las disposiciones tributarias del Código Orgánico</w:t>
      </w:r>
      <w:r>
        <w:rPr>
          <w:rFonts w:ascii="Times New Roman" w:hAnsi="Times New Roman"/>
          <w:sz w:val="24"/>
          <w:szCs w:val="24"/>
        </w:rPr>
        <w:t xml:space="preserve"> </w:t>
      </w:r>
      <w:r w:rsidRPr="00682D40">
        <w:rPr>
          <w:rFonts w:ascii="Times New Roman" w:hAnsi="Times New Roman"/>
          <w:sz w:val="24"/>
          <w:szCs w:val="24"/>
        </w:rPr>
        <w:t>Tributario y evitar que sobre los gastos reales de la empresa, no  se cumplan las formalidades de ley, lo que conduciría  a pagar más impuesto, al considerar erróneamente el gasto como no deducible.</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36130D" w:rsidRDefault="00B46CB9" w:rsidP="00B46CB9">
      <w:pPr>
        <w:autoSpaceDE w:val="0"/>
        <w:autoSpaceDN w:val="0"/>
        <w:adjustRightInd w:val="0"/>
        <w:spacing w:after="0" w:line="360" w:lineRule="auto"/>
        <w:ind w:firstLine="709"/>
        <w:jc w:val="both"/>
        <w:rPr>
          <w:rFonts w:ascii="Times New Roman" w:hAnsi="Times New Roman"/>
          <w:b/>
          <w:sz w:val="24"/>
          <w:szCs w:val="24"/>
        </w:rPr>
      </w:pPr>
      <w:r w:rsidRPr="0036130D">
        <w:rPr>
          <w:rFonts w:ascii="Times New Roman" w:hAnsi="Times New Roman"/>
          <w:b/>
          <w:sz w:val="24"/>
          <w:szCs w:val="24"/>
        </w:rPr>
        <w:t>Factibilidad Operacional.</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Se considera factible operativamente ya que esta propuesta, permitirá</w:t>
      </w:r>
      <w:r>
        <w:rPr>
          <w:rFonts w:ascii="Times New Roman" w:hAnsi="Times New Roman"/>
          <w:sz w:val="24"/>
          <w:szCs w:val="24"/>
        </w:rPr>
        <w:t xml:space="preserve"> </w:t>
      </w:r>
      <w:r w:rsidRPr="00682D40">
        <w:rPr>
          <w:rFonts w:ascii="Times New Roman" w:hAnsi="Times New Roman"/>
          <w:sz w:val="24"/>
          <w:szCs w:val="24"/>
        </w:rPr>
        <w:t>establecer normas para el cumplimiento de los procesos tributarios, es decir,</w:t>
      </w:r>
      <w:r>
        <w:rPr>
          <w:rFonts w:ascii="Times New Roman" w:hAnsi="Times New Roman"/>
          <w:sz w:val="24"/>
          <w:szCs w:val="24"/>
        </w:rPr>
        <w:t xml:space="preserve"> </w:t>
      </w:r>
      <w:r w:rsidRPr="00682D40">
        <w:rPr>
          <w:rFonts w:ascii="Times New Roman" w:hAnsi="Times New Roman"/>
          <w:sz w:val="24"/>
          <w:szCs w:val="24"/>
        </w:rPr>
        <w:t>será de fácil aplicación en los procesos de trabajo ya establecidos.</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La Factibilidad Operativa permite predecir, si se pondrá en marcha el plan propuesto, aprovechando los beneficios que ofrece, a todas las personas involucradas con el mismo. Por otra parte, el correcto funcionamiento del plan en cuestión, siempre estará supeditado a la capacidad de los empleados encargados de dicha tarea.</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p>
    <w:p w:rsidR="00B46CB9" w:rsidRPr="0036130D" w:rsidRDefault="00B46CB9" w:rsidP="00B46CB9">
      <w:pPr>
        <w:autoSpaceDE w:val="0"/>
        <w:autoSpaceDN w:val="0"/>
        <w:adjustRightInd w:val="0"/>
        <w:spacing w:after="0" w:line="360" w:lineRule="auto"/>
        <w:ind w:firstLine="709"/>
        <w:jc w:val="both"/>
        <w:rPr>
          <w:rFonts w:ascii="Times New Roman" w:hAnsi="Times New Roman"/>
          <w:b/>
          <w:sz w:val="24"/>
          <w:szCs w:val="24"/>
        </w:rPr>
      </w:pPr>
      <w:r w:rsidRPr="0036130D">
        <w:rPr>
          <w:rFonts w:ascii="Times New Roman" w:hAnsi="Times New Roman"/>
          <w:b/>
          <w:sz w:val="24"/>
          <w:szCs w:val="24"/>
        </w:rPr>
        <w:t>Factibilidad de Recursos Humanos</w:t>
      </w:r>
    </w:p>
    <w:p w:rsidR="00B46CB9" w:rsidRPr="00682D40" w:rsidRDefault="00B46CB9" w:rsidP="00B46CB9">
      <w:pPr>
        <w:autoSpaceDE w:val="0"/>
        <w:autoSpaceDN w:val="0"/>
        <w:adjustRightInd w:val="0"/>
        <w:spacing w:after="0" w:line="360" w:lineRule="auto"/>
        <w:ind w:firstLine="709"/>
        <w:jc w:val="both"/>
        <w:rPr>
          <w:rFonts w:ascii="Times New Roman" w:hAnsi="Times New Roman"/>
          <w:sz w:val="24"/>
          <w:szCs w:val="24"/>
        </w:rPr>
      </w:pPr>
      <w:r w:rsidRPr="00682D40">
        <w:rPr>
          <w:rFonts w:ascii="Times New Roman" w:hAnsi="Times New Roman"/>
          <w:sz w:val="24"/>
          <w:szCs w:val="24"/>
        </w:rPr>
        <w:t>Se cuenta con el apoyo, cooperación e interés de los miembros de la organización  proceso de planificación Estratégica  Fiscal, se invierta en la preparación técnica del personal involucrado en este proyecto (Departamento de contabilidad e impuestos y tesorería)</w:t>
      </w:r>
    </w:p>
    <w:p w:rsidR="00B46CB9" w:rsidRDefault="00B46CB9" w:rsidP="00B46CB9">
      <w:pPr>
        <w:autoSpaceDE w:val="0"/>
        <w:autoSpaceDN w:val="0"/>
        <w:adjustRightInd w:val="0"/>
        <w:spacing w:after="0" w:line="360" w:lineRule="auto"/>
        <w:ind w:firstLine="709"/>
        <w:rPr>
          <w:rFonts w:ascii="Times New Roman" w:hAnsi="Times New Roman"/>
          <w:sz w:val="24"/>
          <w:szCs w:val="24"/>
        </w:rPr>
      </w:pPr>
    </w:p>
    <w:p w:rsidR="00B46CB9" w:rsidRPr="00707EBF" w:rsidRDefault="00B46CB9" w:rsidP="00B46CB9">
      <w:pPr>
        <w:autoSpaceDE w:val="0"/>
        <w:autoSpaceDN w:val="0"/>
        <w:adjustRightInd w:val="0"/>
        <w:spacing w:after="0" w:line="360" w:lineRule="auto"/>
        <w:rPr>
          <w:rFonts w:ascii="Times New Roman" w:hAnsi="Times New Roman"/>
          <w:b/>
          <w:sz w:val="24"/>
          <w:szCs w:val="24"/>
        </w:rPr>
      </w:pPr>
      <w:r w:rsidRPr="00707EBF">
        <w:rPr>
          <w:rFonts w:ascii="Times New Roman" w:hAnsi="Times New Roman"/>
          <w:b/>
          <w:sz w:val="24"/>
          <w:szCs w:val="24"/>
        </w:rPr>
        <w:lastRenderedPageBreak/>
        <w:t>Plan Estratégico Fiscal</w:t>
      </w:r>
    </w:p>
    <w:p w:rsidR="00B46CB9" w:rsidRPr="00682D40" w:rsidRDefault="00B46CB9" w:rsidP="00B46CB9">
      <w:pPr>
        <w:autoSpaceDE w:val="0"/>
        <w:autoSpaceDN w:val="0"/>
        <w:adjustRightInd w:val="0"/>
        <w:spacing w:after="0" w:line="360" w:lineRule="auto"/>
        <w:ind w:firstLine="709"/>
        <w:rPr>
          <w:rFonts w:ascii="Times New Roman" w:hAnsi="Times New Roman"/>
          <w:sz w:val="24"/>
          <w:szCs w:val="24"/>
        </w:rPr>
      </w:pPr>
    </w:p>
    <w:p w:rsidR="00B46CB9" w:rsidRPr="00707EBF" w:rsidRDefault="00B46CB9" w:rsidP="00B46CB9">
      <w:pPr>
        <w:autoSpaceDE w:val="0"/>
        <w:autoSpaceDN w:val="0"/>
        <w:adjustRightInd w:val="0"/>
        <w:spacing w:after="0" w:line="360" w:lineRule="auto"/>
        <w:ind w:firstLine="709"/>
        <w:rPr>
          <w:rFonts w:ascii="Times New Roman" w:hAnsi="Times New Roman"/>
          <w:b/>
          <w:sz w:val="24"/>
          <w:szCs w:val="24"/>
        </w:rPr>
      </w:pPr>
      <w:r w:rsidRPr="00707EBF">
        <w:rPr>
          <w:rFonts w:ascii="Times New Roman" w:hAnsi="Times New Roman"/>
          <w:b/>
          <w:sz w:val="24"/>
          <w:szCs w:val="24"/>
        </w:rPr>
        <w:t>Análisis DOFA</w:t>
      </w:r>
    </w:p>
    <w:p w:rsidR="00B46CB9" w:rsidRPr="00682D40" w:rsidRDefault="00B46CB9" w:rsidP="00B46CB9">
      <w:pPr>
        <w:autoSpaceDE w:val="0"/>
        <w:autoSpaceDN w:val="0"/>
        <w:adjustRightInd w:val="0"/>
        <w:spacing w:after="0" w:line="240" w:lineRule="auto"/>
        <w:rPr>
          <w:rFonts w:ascii="Times New Roman" w:hAnsi="Times New Roman"/>
          <w:sz w:val="24"/>
          <w:szCs w:val="24"/>
        </w:rPr>
      </w:pPr>
    </w:p>
    <w:tbl>
      <w:tblPr>
        <w:tblStyle w:val="Tablaconcuadrcula"/>
        <w:tblW w:w="0" w:type="auto"/>
        <w:tblLook w:val="04A0" w:firstRow="1" w:lastRow="0" w:firstColumn="1" w:lastColumn="0" w:noHBand="0" w:noVBand="1"/>
      </w:tblPr>
      <w:tblGrid>
        <w:gridCol w:w="1555"/>
        <w:gridCol w:w="3402"/>
        <w:gridCol w:w="3304"/>
      </w:tblGrid>
      <w:tr w:rsidR="00B46CB9" w:rsidTr="006658ED">
        <w:tc>
          <w:tcPr>
            <w:tcW w:w="1555" w:type="dxa"/>
          </w:tcPr>
          <w:p w:rsidR="00B46CB9" w:rsidRDefault="00B46CB9" w:rsidP="006658ED">
            <w:pPr>
              <w:spacing w:after="0" w:line="240" w:lineRule="auto"/>
              <w:jc w:val="center"/>
              <w:rPr>
                <w:rFonts w:ascii="Times New Roman" w:hAnsi="Times New Roman"/>
                <w:b/>
                <w:sz w:val="24"/>
                <w:szCs w:val="24"/>
              </w:rPr>
            </w:pPr>
          </w:p>
        </w:tc>
        <w:tc>
          <w:tcPr>
            <w:tcW w:w="3402" w:type="dxa"/>
          </w:tcPr>
          <w:p w:rsidR="00B46CB9" w:rsidRPr="0059304F" w:rsidRDefault="00B46CB9" w:rsidP="006658ED">
            <w:pPr>
              <w:spacing w:after="0" w:line="240" w:lineRule="auto"/>
              <w:jc w:val="center"/>
              <w:rPr>
                <w:rFonts w:ascii="Times New Roman" w:hAnsi="Times New Roman"/>
                <w:sz w:val="24"/>
                <w:szCs w:val="24"/>
              </w:rPr>
            </w:pPr>
            <w:r w:rsidRPr="0059304F">
              <w:rPr>
                <w:rFonts w:ascii="Times New Roman" w:hAnsi="Times New Roman"/>
                <w:sz w:val="24"/>
                <w:szCs w:val="24"/>
              </w:rPr>
              <w:t xml:space="preserve">Aspectos Internos </w:t>
            </w:r>
          </w:p>
        </w:tc>
        <w:tc>
          <w:tcPr>
            <w:tcW w:w="3304" w:type="dxa"/>
          </w:tcPr>
          <w:p w:rsidR="00B46CB9" w:rsidRPr="0059304F" w:rsidRDefault="00B46CB9" w:rsidP="006658ED">
            <w:pPr>
              <w:spacing w:after="0" w:line="240" w:lineRule="auto"/>
              <w:jc w:val="center"/>
              <w:rPr>
                <w:rFonts w:ascii="Times New Roman" w:hAnsi="Times New Roman"/>
                <w:sz w:val="24"/>
                <w:szCs w:val="24"/>
              </w:rPr>
            </w:pPr>
            <w:r w:rsidRPr="0059304F">
              <w:rPr>
                <w:rFonts w:ascii="Times New Roman" w:hAnsi="Times New Roman"/>
                <w:sz w:val="24"/>
                <w:szCs w:val="24"/>
              </w:rPr>
              <w:t xml:space="preserve">Aspectos Externos </w:t>
            </w:r>
          </w:p>
        </w:tc>
      </w:tr>
      <w:tr w:rsidR="00B46CB9" w:rsidTr="006658ED">
        <w:tc>
          <w:tcPr>
            <w:tcW w:w="1555" w:type="dxa"/>
          </w:tcPr>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Pr="0059304F" w:rsidRDefault="00B46CB9" w:rsidP="006658ED">
            <w:pPr>
              <w:spacing w:after="0" w:line="240" w:lineRule="auto"/>
              <w:jc w:val="center"/>
              <w:rPr>
                <w:rFonts w:ascii="Times New Roman" w:hAnsi="Times New Roman"/>
                <w:sz w:val="24"/>
                <w:szCs w:val="24"/>
              </w:rPr>
            </w:pPr>
            <w:r w:rsidRPr="0059304F">
              <w:rPr>
                <w:rFonts w:ascii="Times New Roman" w:hAnsi="Times New Roman"/>
                <w:sz w:val="24"/>
                <w:szCs w:val="24"/>
              </w:rPr>
              <w:t>Aspectos Negativos</w:t>
            </w:r>
          </w:p>
        </w:tc>
        <w:tc>
          <w:tcPr>
            <w:tcW w:w="3402" w:type="dxa"/>
          </w:tcPr>
          <w:p w:rsidR="00B46CB9" w:rsidRPr="003E5577" w:rsidRDefault="00B46CB9" w:rsidP="006658ED">
            <w:pPr>
              <w:spacing w:after="0" w:line="240" w:lineRule="auto"/>
              <w:jc w:val="center"/>
              <w:rPr>
                <w:rFonts w:ascii="Times New Roman" w:hAnsi="Times New Roman"/>
                <w:sz w:val="24"/>
                <w:szCs w:val="24"/>
              </w:rPr>
            </w:pPr>
            <w:r w:rsidRPr="003E5577">
              <w:rPr>
                <w:rFonts w:ascii="Times New Roman" w:hAnsi="Times New Roman"/>
                <w:sz w:val="24"/>
                <w:szCs w:val="24"/>
              </w:rPr>
              <w:t>DEBILIDADES</w:t>
            </w:r>
          </w:p>
          <w:p w:rsidR="00B46CB9" w:rsidRDefault="00B46CB9" w:rsidP="006658ED">
            <w:pPr>
              <w:spacing w:after="0" w:line="240" w:lineRule="auto"/>
              <w:jc w:val="both"/>
              <w:rPr>
                <w:rFonts w:ascii="Times New Roman" w:hAnsi="Times New Roman"/>
                <w:sz w:val="24"/>
                <w:szCs w:val="24"/>
              </w:rPr>
            </w:pPr>
            <w:r w:rsidRPr="003E5577">
              <w:rPr>
                <w:rFonts w:ascii="Times New Roman" w:hAnsi="Times New Roman"/>
                <w:sz w:val="24"/>
                <w:szCs w:val="24"/>
              </w:rPr>
              <w:t>Ausencia de políticas en materia tributaria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Falta de planificación de las obligaciones tributaria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Poca comunicación con los organismos rectores en materia tributaria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Falta de capacitación del personal en materia tributaria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Falta de controles internos</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Falta de normas y procedimiento</w:t>
            </w:r>
          </w:p>
          <w:p w:rsidR="00B46CB9" w:rsidRPr="003E5577" w:rsidRDefault="00B46CB9" w:rsidP="006658ED">
            <w:pPr>
              <w:spacing w:after="0" w:line="240" w:lineRule="auto"/>
              <w:jc w:val="both"/>
              <w:rPr>
                <w:rFonts w:ascii="Times New Roman" w:hAnsi="Times New Roman"/>
                <w:sz w:val="24"/>
                <w:szCs w:val="24"/>
              </w:rPr>
            </w:pPr>
            <w:r>
              <w:rPr>
                <w:rFonts w:ascii="Times New Roman" w:hAnsi="Times New Roman"/>
                <w:sz w:val="24"/>
                <w:szCs w:val="24"/>
              </w:rPr>
              <w:t xml:space="preserve">Inexistencia de descripciones de cargo del personal adscrito a los departamentos de Contabilidad e Impuestos y Tesorería </w:t>
            </w:r>
          </w:p>
        </w:tc>
        <w:tc>
          <w:tcPr>
            <w:tcW w:w="3304" w:type="dxa"/>
          </w:tcPr>
          <w:p w:rsidR="00B46CB9" w:rsidRDefault="00B46CB9" w:rsidP="006658ED">
            <w:pPr>
              <w:spacing w:after="0" w:line="240" w:lineRule="auto"/>
              <w:jc w:val="center"/>
              <w:rPr>
                <w:rFonts w:ascii="Times New Roman" w:hAnsi="Times New Roman"/>
                <w:sz w:val="24"/>
                <w:szCs w:val="24"/>
              </w:rPr>
            </w:pPr>
            <w:r w:rsidRPr="003E5577">
              <w:rPr>
                <w:rFonts w:ascii="Times New Roman" w:hAnsi="Times New Roman"/>
                <w:sz w:val="24"/>
                <w:szCs w:val="24"/>
              </w:rPr>
              <w:t>AMENZAS</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Permanentes cambios en las políticas fiscales por parte del estado.</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Pérdida de oportunidades por falta de estrategias acorto y mediano plazo</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Nuevas leyes en materia tributaria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Políticas cambiaria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Alta incertidumbre</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Ausencia de políticas claras en materia económica por parte del estado.</w:t>
            </w:r>
          </w:p>
          <w:p w:rsidR="00B46CB9" w:rsidRPr="003E5577" w:rsidRDefault="00B46CB9" w:rsidP="006658ED">
            <w:pPr>
              <w:spacing w:after="0" w:line="240" w:lineRule="auto"/>
              <w:jc w:val="both"/>
              <w:rPr>
                <w:rFonts w:ascii="Times New Roman" w:hAnsi="Times New Roman"/>
                <w:sz w:val="24"/>
                <w:szCs w:val="24"/>
              </w:rPr>
            </w:pPr>
            <w:r>
              <w:rPr>
                <w:rFonts w:ascii="Times New Roman" w:hAnsi="Times New Roman"/>
                <w:sz w:val="24"/>
                <w:szCs w:val="24"/>
              </w:rPr>
              <w:t xml:space="preserve">Control de precios </w:t>
            </w:r>
          </w:p>
        </w:tc>
      </w:tr>
      <w:tr w:rsidR="00B46CB9" w:rsidTr="006658ED">
        <w:tc>
          <w:tcPr>
            <w:tcW w:w="1555" w:type="dxa"/>
          </w:tcPr>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Default="00B46CB9" w:rsidP="006658ED">
            <w:pPr>
              <w:spacing w:after="0" w:line="240" w:lineRule="auto"/>
              <w:jc w:val="center"/>
              <w:rPr>
                <w:rFonts w:ascii="Times New Roman" w:hAnsi="Times New Roman"/>
                <w:sz w:val="24"/>
                <w:szCs w:val="24"/>
              </w:rPr>
            </w:pPr>
          </w:p>
          <w:p w:rsidR="00B46CB9" w:rsidRPr="0059304F" w:rsidRDefault="00B46CB9" w:rsidP="006658ED">
            <w:pPr>
              <w:spacing w:after="0" w:line="240" w:lineRule="auto"/>
              <w:jc w:val="center"/>
              <w:rPr>
                <w:rFonts w:ascii="Times New Roman" w:hAnsi="Times New Roman"/>
                <w:sz w:val="24"/>
                <w:szCs w:val="24"/>
              </w:rPr>
            </w:pPr>
            <w:r w:rsidRPr="0059304F">
              <w:rPr>
                <w:rFonts w:ascii="Times New Roman" w:hAnsi="Times New Roman"/>
                <w:sz w:val="24"/>
                <w:szCs w:val="24"/>
              </w:rPr>
              <w:t xml:space="preserve">Aspectos Positivos </w:t>
            </w:r>
          </w:p>
        </w:tc>
        <w:tc>
          <w:tcPr>
            <w:tcW w:w="3402" w:type="dxa"/>
          </w:tcPr>
          <w:p w:rsidR="00B46CB9" w:rsidRDefault="00B46CB9" w:rsidP="006658ED">
            <w:pPr>
              <w:spacing w:after="0" w:line="240" w:lineRule="auto"/>
              <w:jc w:val="center"/>
              <w:rPr>
                <w:rFonts w:ascii="Times New Roman" w:hAnsi="Times New Roman"/>
                <w:sz w:val="24"/>
                <w:szCs w:val="24"/>
              </w:rPr>
            </w:pPr>
            <w:r w:rsidRPr="0059304F">
              <w:rPr>
                <w:rFonts w:ascii="Times New Roman" w:hAnsi="Times New Roman"/>
                <w:sz w:val="24"/>
                <w:szCs w:val="24"/>
              </w:rPr>
              <w:t>FORTALEZAS</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Sistemas tecnológicos de avanzada.</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Pago oportuno de obligaciones tributarias.</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 xml:space="preserve">Organización de la documentación fiscal. </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Antigüedad promedio de ocho años del personal que labora en los departamentos de Contabilidad e Impuestos y Tesorería.</w:t>
            </w:r>
          </w:p>
          <w:p w:rsidR="00B46CB9" w:rsidRPr="0059304F" w:rsidRDefault="00B46CB9" w:rsidP="006658ED">
            <w:pPr>
              <w:spacing w:after="0" w:line="240" w:lineRule="auto"/>
              <w:jc w:val="center"/>
              <w:rPr>
                <w:rFonts w:ascii="Times New Roman" w:hAnsi="Times New Roman"/>
                <w:sz w:val="24"/>
                <w:szCs w:val="24"/>
              </w:rPr>
            </w:pPr>
          </w:p>
        </w:tc>
        <w:tc>
          <w:tcPr>
            <w:tcW w:w="3304" w:type="dxa"/>
          </w:tcPr>
          <w:p w:rsidR="00B46CB9" w:rsidRDefault="00B46CB9" w:rsidP="006658ED">
            <w:pPr>
              <w:spacing w:after="0" w:line="240" w:lineRule="auto"/>
              <w:jc w:val="center"/>
              <w:rPr>
                <w:rFonts w:ascii="Times New Roman" w:hAnsi="Times New Roman"/>
                <w:sz w:val="24"/>
                <w:szCs w:val="24"/>
              </w:rPr>
            </w:pPr>
            <w:r w:rsidRPr="0059304F">
              <w:rPr>
                <w:rFonts w:ascii="Times New Roman" w:hAnsi="Times New Roman"/>
                <w:sz w:val="24"/>
                <w:szCs w:val="24"/>
              </w:rPr>
              <w:t>OPORTUNIDADES</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 xml:space="preserve">Empresa de capital transnacional </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 xml:space="preserve">Amplia trayectoria en el mercado nacional </w:t>
            </w:r>
          </w:p>
          <w:p w:rsidR="00B46CB9" w:rsidRDefault="00B46CB9" w:rsidP="006658ED">
            <w:pPr>
              <w:spacing w:after="0" w:line="240" w:lineRule="auto"/>
              <w:jc w:val="both"/>
              <w:rPr>
                <w:rFonts w:ascii="Times New Roman" w:hAnsi="Times New Roman"/>
                <w:sz w:val="24"/>
                <w:szCs w:val="24"/>
              </w:rPr>
            </w:pPr>
            <w:r>
              <w:rPr>
                <w:rFonts w:ascii="Times New Roman" w:hAnsi="Times New Roman"/>
                <w:sz w:val="24"/>
                <w:szCs w:val="24"/>
              </w:rPr>
              <w:t xml:space="preserve">Solidez de la marca </w:t>
            </w:r>
          </w:p>
          <w:p w:rsidR="00B46CB9" w:rsidRDefault="00B46CB9" w:rsidP="006658ED">
            <w:pPr>
              <w:spacing w:after="0" w:line="240" w:lineRule="auto"/>
              <w:rPr>
                <w:rFonts w:ascii="Times New Roman" w:hAnsi="Times New Roman"/>
                <w:sz w:val="24"/>
                <w:szCs w:val="24"/>
              </w:rPr>
            </w:pPr>
          </w:p>
          <w:p w:rsidR="00B46CB9" w:rsidRPr="0059304F" w:rsidRDefault="00B46CB9" w:rsidP="006658ED">
            <w:pPr>
              <w:spacing w:after="0" w:line="240" w:lineRule="auto"/>
              <w:jc w:val="center"/>
              <w:rPr>
                <w:rFonts w:ascii="Times New Roman" w:hAnsi="Times New Roman"/>
                <w:sz w:val="24"/>
                <w:szCs w:val="24"/>
              </w:rPr>
            </w:pPr>
          </w:p>
        </w:tc>
      </w:tr>
    </w:tbl>
    <w:p w:rsidR="00B46CB9" w:rsidRDefault="00B46CB9" w:rsidP="00B46CB9">
      <w:pPr>
        <w:jc w:val="center"/>
        <w:rPr>
          <w:rFonts w:ascii="Times New Roman" w:hAnsi="Times New Roman"/>
          <w:b/>
          <w:sz w:val="24"/>
          <w:szCs w:val="24"/>
        </w:rPr>
      </w:pPr>
    </w:p>
    <w:p w:rsidR="00B46CB9" w:rsidRPr="001846CF" w:rsidRDefault="00B46CB9" w:rsidP="00B46CB9">
      <w:pPr>
        <w:autoSpaceDE w:val="0"/>
        <w:autoSpaceDN w:val="0"/>
        <w:adjustRightInd w:val="0"/>
        <w:spacing w:after="0" w:line="360" w:lineRule="auto"/>
        <w:ind w:firstLine="708"/>
        <w:jc w:val="both"/>
        <w:rPr>
          <w:rFonts w:ascii="Times New Roman" w:hAnsi="Times New Roman"/>
          <w:sz w:val="24"/>
          <w:szCs w:val="24"/>
        </w:rPr>
      </w:pPr>
      <w:r w:rsidRPr="00707EBF">
        <w:rPr>
          <w:rFonts w:ascii="Times New Roman" w:hAnsi="Times New Roman"/>
          <w:b/>
          <w:sz w:val="24"/>
          <w:szCs w:val="24"/>
        </w:rPr>
        <w:t>Misión</w:t>
      </w:r>
      <w:r w:rsidRPr="001846CF">
        <w:rPr>
          <w:rFonts w:ascii="Times New Roman" w:hAnsi="Times New Roman"/>
          <w:sz w:val="24"/>
          <w:szCs w:val="24"/>
        </w:rPr>
        <w:t xml:space="preserve">: Fabricar cables para energía y telecomunicaciones satisfaciendo las necesidades de los clientes a través de la excelencia de nuestros productos y servicios, </w:t>
      </w:r>
      <w:r w:rsidRPr="001846CF">
        <w:rPr>
          <w:rFonts w:ascii="Times New Roman" w:hAnsi="Times New Roman"/>
          <w:sz w:val="24"/>
          <w:szCs w:val="24"/>
        </w:rPr>
        <w:lastRenderedPageBreak/>
        <w:t>logrando el mejor rendimiento económico y contribuyendo al bienestar y desarrollo de la comunidad.</w:t>
      </w:r>
    </w:p>
    <w:p w:rsidR="00B46CB9" w:rsidRDefault="00B46CB9" w:rsidP="00B46CB9">
      <w:pPr>
        <w:autoSpaceDE w:val="0"/>
        <w:autoSpaceDN w:val="0"/>
        <w:adjustRightInd w:val="0"/>
        <w:spacing w:after="0" w:line="360" w:lineRule="auto"/>
        <w:ind w:firstLine="708"/>
        <w:jc w:val="both"/>
        <w:rPr>
          <w:rFonts w:ascii="Times New Roman" w:hAnsi="Times New Roman"/>
          <w:sz w:val="24"/>
          <w:szCs w:val="24"/>
        </w:rPr>
      </w:pPr>
    </w:p>
    <w:p w:rsidR="00B46CB9" w:rsidRDefault="00B46CB9" w:rsidP="00B46CB9">
      <w:pPr>
        <w:autoSpaceDE w:val="0"/>
        <w:autoSpaceDN w:val="0"/>
        <w:adjustRightInd w:val="0"/>
        <w:spacing w:after="0" w:line="360" w:lineRule="auto"/>
        <w:ind w:firstLine="708"/>
        <w:jc w:val="both"/>
        <w:rPr>
          <w:rFonts w:ascii="Times New Roman" w:hAnsi="Times New Roman"/>
          <w:sz w:val="24"/>
          <w:szCs w:val="24"/>
        </w:rPr>
      </w:pPr>
      <w:r w:rsidRPr="001846CF">
        <w:rPr>
          <w:rFonts w:ascii="Times New Roman" w:hAnsi="Times New Roman"/>
          <w:sz w:val="24"/>
          <w:szCs w:val="24"/>
        </w:rPr>
        <w:t>Alcanzar una posición dominante en la región andina. Incrementar nuestra posición en Centroamérica y asegurar algunos mercados en MERCOSUR y USA.</w:t>
      </w:r>
    </w:p>
    <w:p w:rsidR="00B46CB9" w:rsidRDefault="00B46CB9" w:rsidP="00B46CB9">
      <w:pPr>
        <w:autoSpaceDE w:val="0"/>
        <w:autoSpaceDN w:val="0"/>
        <w:adjustRightInd w:val="0"/>
        <w:spacing w:after="0" w:line="360" w:lineRule="auto"/>
        <w:jc w:val="both"/>
        <w:rPr>
          <w:rFonts w:ascii="Times New Roman" w:hAnsi="Times New Roman"/>
          <w:sz w:val="24"/>
          <w:szCs w:val="24"/>
        </w:rPr>
      </w:pPr>
    </w:p>
    <w:p w:rsidR="00B46CB9" w:rsidRPr="001846CF" w:rsidRDefault="00B46CB9" w:rsidP="00B46CB9">
      <w:pPr>
        <w:autoSpaceDE w:val="0"/>
        <w:autoSpaceDN w:val="0"/>
        <w:adjustRightInd w:val="0"/>
        <w:spacing w:after="0" w:line="360" w:lineRule="auto"/>
        <w:ind w:firstLine="708"/>
        <w:jc w:val="both"/>
        <w:rPr>
          <w:rFonts w:ascii="Times New Roman" w:hAnsi="Times New Roman"/>
          <w:sz w:val="24"/>
          <w:szCs w:val="24"/>
        </w:rPr>
      </w:pPr>
      <w:r w:rsidRPr="00707EBF">
        <w:rPr>
          <w:rFonts w:ascii="Times New Roman" w:hAnsi="Times New Roman"/>
          <w:b/>
          <w:sz w:val="24"/>
          <w:szCs w:val="24"/>
        </w:rPr>
        <w:t>Visión</w:t>
      </w:r>
      <w:r>
        <w:rPr>
          <w:rFonts w:ascii="Times New Roman" w:hAnsi="Times New Roman"/>
          <w:sz w:val="24"/>
          <w:szCs w:val="24"/>
        </w:rPr>
        <w:t xml:space="preserve">: Ser la mejor empresa manufacturera de cables de la región andina que atenderá las necesidades de los sectores relacionados con la energía eléctrica, las telecomunicaciones, electrónicas y afines; a través de la más alta tecnología, calidad y </w:t>
      </w:r>
      <w:proofErr w:type="spellStart"/>
      <w:r>
        <w:rPr>
          <w:rFonts w:ascii="Times New Roman" w:hAnsi="Times New Roman"/>
          <w:sz w:val="24"/>
          <w:szCs w:val="24"/>
        </w:rPr>
        <w:t>competividad</w:t>
      </w:r>
      <w:proofErr w:type="spellEnd"/>
      <w:r>
        <w:rPr>
          <w:rFonts w:ascii="Times New Roman" w:hAnsi="Times New Roman"/>
          <w:sz w:val="24"/>
          <w:szCs w:val="24"/>
        </w:rPr>
        <w:t xml:space="preserve">. </w:t>
      </w:r>
    </w:p>
    <w:p w:rsidR="00B46CB9" w:rsidRDefault="00B46CB9" w:rsidP="00B46CB9">
      <w:pPr>
        <w:jc w:val="center"/>
        <w:rPr>
          <w:rFonts w:ascii="Times New Roman" w:hAnsi="Times New Roman"/>
          <w:b/>
          <w:sz w:val="24"/>
          <w:szCs w:val="24"/>
        </w:rPr>
      </w:pPr>
    </w:p>
    <w:p w:rsidR="00B46CB9" w:rsidRDefault="00B46CB9" w:rsidP="00B46CB9">
      <w:pPr>
        <w:rPr>
          <w:rFonts w:ascii="Times New Roman" w:hAnsi="Times New Roman"/>
          <w:b/>
          <w:sz w:val="24"/>
          <w:szCs w:val="24"/>
        </w:rPr>
      </w:pPr>
      <w:r>
        <w:rPr>
          <w:rFonts w:ascii="Times New Roman" w:hAnsi="Times New Roman"/>
          <w:b/>
          <w:sz w:val="24"/>
          <w:szCs w:val="24"/>
        </w:rPr>
        <w:t>Factores Críticos de Éxito:</w:t>
      </w:r>
    </w:p>
    <w:p w:rsidR="00B46CB9" w:rsidRPr="001C1BA5" w:rsidRDefault="00B46CB9" w:rsidP="00B46CB9">
      <w:pPr>
        <w:pStyle w:val="Prrafodelista"/>
        <w:numPr>
          <w:ilvl w:val="0"/>
          <w:numId w:val="21"/>
        </w:numPr>
        <w:rPr>
          <w:rFonts w:ascii="Times New Roman" w:hAnsi="Times New Roman"/>
          <w:sz w:val="24"/>
          <w:szCs w:val="24"/>
        </w:rPr>
      </w:pPr>
      <w:r w:rsidRPr="001C1BA5">
        <w:rPr>
          <w:rFonts w:ascii="Times New Roman" w:hAnsi="Times New Roman"/>
          <w:sz w:val="24"/>
          <w:szCs w:val="24"/>
        </w:rPr>
        <w:t>Cualificación de los profesionales.</w:t>
      </w:r>
    </w:p>
    <w:p w:rsidR="00B46CB9" w:rsidRDefault="00B46CB9" w:rsidP="00B46CB9">
      <w:pPr>
        <w:pStyle w:val="Prrafodelista"/>
        <w:numPr>
          <w:ilvl w:val="0"/>
          <w:numId w:val="21"/>
        </w:numPr>
        <w:rPr>
          <w:rFonts w:ascii="Times New Roman" w:hAnsi="Times New Roman"/>
          <w:sz w:val="24"/>
          <w:szCs w:val="24"/>
        </w:rPr>
      </w:pPr>
      <w:r>
        <w:rPr>
          <w:rFonts w:ascii="Times New Roman" w:hAnsi="Times New Roman"/>
          <w:sz w:val="24"/>
          <w:szCs w:val="24"/>
        </w:rPr>
        <w:t>Ofertar una gama de distintas soluciones</w:t>
      </w:r>
    </w:p>
    <w:p w:rsidR="00B46CB9" w:rsidRDefault="00B46CB9" w:rsidP="00B46CB9">
      <w:pPr>
        <w:pStyle w:val="Prrafodelista"/>
        <w:numPr>
          <w:ilvl w:val="0"/>
          <w:numId w:val="21"/>
        </w:numPr>
        <w:rPr>
          <w:rFonts w:ascii="Times New Roman" w:hAnsi="Times New Roman"/>
          <w:sz w:val="24"/>
          <w:szCs w:val="24"/>
        </w:rPr>
      </w:pPr>
      <w:r>
        <w:rPr>
          <w:rFonts w:ascii="Times New Roman" w:hAnsi="Times New Roman"/>
          <w:sz w:val="24"/>
          <w:szCs w:val="24"/>
        </w:rPr>
        <w:t>Buenas relaciones con los proveedores</w:t>
      </w:r>
    </w:p>
    <w:p w:rsidR="00B46CB9" w:rsidRDefault="00B46CB9" w:rsidP="00B46CB9">
      <w:pPr>
        <w:pStyle w:val="Prrafodelista"/>
        <w:numPr>
          <w:ilvl w:val="0"/>
          <w:numId w:val="21"/>
        </w:numPr>
        <w:rPr>
          <w:rFonts w:ascii="Times New Roman" w:hAnsi="Times New Roman"/>
          <w:sz w:val="24"/>
          <w:szCs w:val="24"/>
        </w:rPr>
      </w:pPr>
      <w:r>
        <w:rPr>
          <w:rFonts w:ascii="Times New Roman" w:hAnsi="Times New Roman"/>
          <w:sz w:val="24"/>
          <w:szCs w:val="24"/>
        </w:rPr>
        <w:t xml:space="preserve">Capacidad de adaptación al cambio </w:t>
      </w:r>
    </w:p>
    <w:p w:rsidR="00B46CB9" w:rsidRPr="001C1BA5" w:rsidRDefault="00B46CB9" w:rsidP="00B46CB9">
      <w:pPr>
        <w:pStyle w:val="Prrafodelista"/>
        <w:numPr>
          <w:ilvl w:val="0"/>
          <w:numId w:val="21"/>
        </w:numPr>
        <w:rPr>
          <w:rFonts w:ascii="Times New Roman" w:hAnsi="Times New Roman"/>
          <w:sz w:val="24"/>
          <w:szCs w:val="24"/>
        </w:rPr>
      </w:pPr>
      <w:r>
        <w:rPr>
          <w:rFonts w:ascii="Times New Roman" w:hAnsi="Times New Roman"/>
          <w:sz w:val="24"/>
          <w:szCs w:val="24"/>
        </w:rPr>
        <w:t>Fidelizar al cliente</w:t>
      </w: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pPr>
    </w:p>
    <w:p w:rsidR="00B46CB9" w:rsidRDefault="00B46CB9" w:rsidP="00B46CB9">
      <w:pPr>
        <w:rPr>
          <w:rFonts w:ascii="Times New Roman" w:hAnsi="Times New Roman"/>
          <w:b/>
          <w:sz w:val="24"/>
          <w:szCs w:val="24"/>
        </w:rPr>
        <w:sectPr w:rsidR="00B46CB9" w:rsidSect="00B46CB9">
          <w:headerReference w:type="default" r:id="rId51"/>
          <w:pgSz w:w="12240" w:h="15840" w:code="1"/>
          <w:pgMar w:top="2268" w:right="1701" w:bottom="1701" w:left="2268" w:header="709" w:footer="567" w:gutter="0"/>
          <w:cols w:space="708"/>
          <w:titlePg/>
          <w:docGrid w:linePitch="360"/>
        </w:sectPr>
      </w:pPr>
    </w:p>
    <w:p w:rsidR="00B46CB9" w:rsidRDefault="00B46CB9" w:rsidP="00B46CB9">
      <w:pPr>
        <w:rPr>
          <w:rFonts w:ascii="Times New Roman" w:hAnsi="Times New Roman"/>
          <w:b/>
          <w:sz w:val="24"/>
          <w:szCs w:val="24"/>
        </w:rPr>
      </w:pPr>
    </w:p>
    <w:tbl>
      <w:tblPr>
        <w:tblStyle w:val="Tablaconcuadrcula"/>
        <w:tblW w:w="13320" w:type="dxa"/>
        <w:tblLook w:val="04A0" w:firstRow="1" w:lastRow="0" w:firstColumn="1" w:lastColumn="0" w:noHBand="0" w:noVBand="1"/>
      </w:tblPr>
      <w:tblGrid>
        <w:gridCol w:w="2830"/>
        <w:gridCol w:w="3686"/>
        <w:gridCol w:w="3402"/>
        <w:gridCol w:w="3402"/>
      </w:tblGrid>
      <w:tr w:rsidR="00B46CB9" w:rsidRPr="00707EBF" w:rsidTr="006658ED">
        <w:tc>
          <w:tcPr>
            <w:tcW w:w="13320" w:type="dxa"/>
            <w:gridSpan w:val="4"/>
          </w:tcPr>
          <w:p w:rsidR="00B46CB9" w:rsidRPr="00707EBF" w:rsidRDefault="00B46CB9" w:rsidP="006658ED">
            <w:pPr>
              <w:spacing w:after="0" w:line="360" w:lineRule="auto"/>
              <w:jc w:val="center"/>
              <w:rPr>
                <w:rFonts w:ascii="Times New Roman" w:hAnsi="Times New Roman"/>
                <w:b/>
              </w:rPr>
            </w:pPr>
            <w:r w:rsidRPr="00707EBF">
              <w:rPr>
                <w:rFonts w:ascii="Times New Roman" w:hAnsi="Times New Roman"/>
                <w:b/>
              </w:rPr>
              <w:t>PLAN DE ACCION</w:t>
            </w:r>
          </w:p>
        </w:tc>
      </w:tr>
      <w:tr w:rsidR="00B46CB9" w:rsidRPr="00707EBF" w:rsidTr="006658ED">
        <w:tc>
          <w:tcPr>
            <w:tcW w:w="13320" w:type="dxa"/>
            <w:gridSpan w:val="4"/>
          </w:tcPr>
          <w:p w:rsidR="00B46CB9" w:rsidRPr="00707EBF" w:rsidRDefault="00B46CB9" w:rsidP="006658ED">
            <w:pPr>
              <w:spacing w:after="0" w:line="360" w:lineRule="auto"/>
              <w:jc w:val="center"/>
              <w:rPr>
                <w:rFonts w:ascii="Times New Roman" w:hAnsi="Times New Roman"/>
              </w:rPr>
            </w:pPr>
            <w:r w:rsidRPr="00707EBF">
              <w:rPr>
                <w:rFonts w:ascii="Times New Roman" w:hAnsi="Times New Roman"/>
                <w:b/>
              </w:rPr>
              <w:t>OBJETIVO</w:t>
            </w:r>
            <w:r w:rsidRPr="00707EBF">
              <w:rPr>
                <w:rFonts w:ascii="Times New Roman" w:hAnsi="Times New Roman"/>
              </w:rPr>
              <w:t>: Optimizar las políticas de los procesos de determinación de los Tributos Nacionales, Estadales y Municipales en el Departamento de Contabilidad e Impuestos y Tesorería</w:t>
            </w:r>
          </w:p>
        </w:tc>
      </w:tr>
      <w:tr w:rsidR="00B46CB9" w:rsidRPr="00707EBF" w:rsidTr="006658ED">
        <w:tc>
          <w:tcPr>
            <w:tcW w:w="2830" w:type="dxa"/>
          </w:tcPr>
          <w:p w:rsidR="00B46CB9" w:rsidRPr="00707EBF" w:rsidRDefault="00B46CB9" w:rsidP="006658ED">
            <w:pPr>
              <w:spacing w:after="0" w:line="360" w:lineRule="auto"/>
              <w:rPr>
                <w:rFonts w:ascii="Times New Roman" w:hAnsi="Times New Roman"/>
                <w:b/>
              </w:rPr>
            </w:pPr>
            <w:r w:rsidRPr="00707EBF">
              <w:rPr>
                <w:rFonts w:ascii="Times New Roman" w:hAnsi="Times New Roman"/>
                <w:b/>
              </w:rPr>
              <w:t>ESTRATEGIAS</w:t>
            </w:r>
          </w:p>
        </w:tc>
        <w:tc>
          <w:tcPr>
            <w:tcW w:w="3686" w:type="dxa"/>
          </w:tcPr>
          <w:p w:rsidR="00B46CB9" w:rsidRPr="00707EBF" w:rsidRDefault="00B46CB9" w:rsidP="006658ED">
            <w:pPr>
              <w:spacing w:after="0" w:line="360" w:lineRule="auto"/>
              <w:rPr>
                <w:rFonts w:ascii="Times New Roman" w:hAnsi="Times New Roman"/>
                <w:b/>
              </w:rPr>
            </w:pPr>
            <w:r w:rsidRPr="00707EBF">
              <w:rPr>
                <w:rFonts w:ascii="Times New Roman" w:hAnsi="Times New Roman"/>
                <w:b/>
              </w:rPr>
              <w:t>ACCIONES</w:t>
            </w:r>
          </w:p>
        </w:tc>
        <w:tc>
          <w:tcPr>
            <w:tcW w:w="3402" w:type="dxa"/>
          </w:tcPr>
          <w:p w:rsidR="00B46CB9" w:rsidRPr="00707EBF" w:rsidRDefault="00B46CB9" w:rsidP="006658ED">
            <w:pPr>
              <w:spacing w:after="0" w:line="360" w:lineRule="auto"/>
              <w:rPr>
                <w:rFonts w:ascii="Times New Roman" w:hAnsi="Times New Roman"/>
                <w:b/>
              </w:rPr>
            </w:pPr>
            <w:r w:rsidRPr="00707EBF">
              <w:rPr>
                <w:rFonts w:ascii="Times New Roman" w:hAnsi="Times New Roman"/>
                <w:b/>
              </w:rPr>
              <w:t>METAS</w:t>
            </w:r>
          </w:p>
        </w:tc>
        <w:tc>
          <w:tcPr>
            <w:tcW w:w="3402" w:type="dxa"/>
          </w:tcPr>
          <w:p w:rsidR="00B46CB9" w:rsidRPr="00707EBF" w:rsidRDefault="00B46CB9" w:rsidP="006658ED">
            <w:pPr>
              <w:spacing w:after="0" w:line="360" w:lineRule="auto"/>
              <w:rPr>
                <w:rFonts w:ascii="Times New Roman" w:hAnsi="Times New Roman"/>
                <w:b/>
              </w:rPr>
            </w:pPr>
            <w:r w:rsidRPr="00707EBF">
              <w:rPr>
                <w:rFonts w:ascii="Times New Roman" w:hAnsi="Times New Roman"/>
                <w:b/>
              </w:rPr>
              <w:t xml:space="preserve">INDICADORES </w:t>
            </w:r>
          </w:p>
        </w:tc>
      </w:tr>
      <w:tr w:rsidR="00B46CB9" w:rsidRPr="00707EBF" w:rsidTr="006658ED">
        <w:tc>
          <w:tcPr>
            <w:tcW w:w="2830" w:type="dxa"/>
          </w:tcPr>
          <w:p w:rsidR="00B46CB9" w:rsidRPr="00707EBF" w:rsidRDefault="00B46CB9" w:rsidP="00B46CB9">
            <w:pPr>
              <w:pStyle w:val="Prrafodelista"/>
              <w:numPr>
                <w:ilvl w:val="0"/>
                <w:numId w:val="19"/>
              </w:numPr>
              <w:spacing w:after="0" w:line="360" w:lineRule="auto"/>
              <w:jc w:val="both"/>
              <w:rPr>
                <w:rFonts w:ascii="Times New Roman" w:hAnsi="Times New Roman"/>
              </w:rPr>
            </w:pPr>
            <w:r w:rsidRPr="00707EBF">
              <w:rPr>
                <w:rFonts w:ascii="Times New Roman" w:hAnsi="Times New Roman"/>
              </w:rPr>
              <w:t>Estudiar los procedimientos para la determinación de los tributos Nacionales, Estadales y Municipales para garantizar el disfrute de los beneficios establecidos en las normativas vigentes respectiva.</w:t>
            </w:r>
          </w:p>
          <w:p w:rsidR="00B46CB9" w:rsidRPr="00707EBF" w:rsidRDefault="00B46CB9" w:rsidP="006658ED">
            <w:pPr>
              <w:spacing w:after="0" w:line="360" w:lineRule="auto"/>
              <w:jc w:val="both"/>
              <w:rPr>
                <w:rFonts w:ascii="Times New Roman" w:hAnsi="Times New Roman"/>
              </w:rPr>
            </w:pPr>
          </w:p>
          <w:p w:rsidR="00B46CB9" w:rsidRPr="00707EBF" w:rsidRDefault="00B46CB9" w:rsidP="006658ED">
            <w:pPr>
              <w:spacing w:after="0" w:line="360" w:lineRule="auto"/>
              <w:rPr>
                <w:rFonts w:ascii="Times New Roman" w:hAnsi="Times New Roman"/>
              </w:rPr>
            </w:pPr>
          </w:p>
          <w:p w:rsidR="00B46CB9" w:rsidRPr="00707EBF" w:rsidRDefault="00B46CB9" w:rsidP="006658ED">
            <w:pPr>
              <w:spacing w:after="0" w:line="360" w:lineRule="auto"/>
              <w:rPr>
                <w:rFonts w:ascii="Times New Roman" w:hAnsi="Times New Roman"/>
              </w:rPr>
            </w:pPr>
          </w:p>
          <w:p w:rsidR="00B46CB9" w:rsidRPr="00707EBF" w:rsidRDefault="00B46CB9" w:rsidP="006658ED">
            <w:pPr>
              <w:spacing w:after="0" w:line="360" w:lineRule="auto"/>
              <w:rPr>
                <w:rFonts w:ascii="Times New Roman" w:hAnsi="Times New Roman"/>
              </w:rPr>
            </w:pPr>
          </w:p>
        </w:tc>
        <w:tc>
          <w:tcPr>
            <w:tcW w:w="3686" w:type="dxa"/>
          </w:tcPr>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Revisión y análisis de la normativa tributaria.</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Establecer controles para la determinación de los tributos.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Elaborar cronogramas mensuales de pago de los tributos.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Revisión de funciones y procedimientos de pagos de tributos.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Realizar reuniones periódicas con el departamento de Administración para la coordinación de pagos de tributos.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 xml:space="preserve">Evaluación de las alternativas de ahorro tributario.  </w:t>
            </w:r>
          </w:p>
        </w:tc>
        <w:tc>
          <w:tcPr>
            <w:tcW w:w="3402" w:type="dxa"/>
          </w:tcPr>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En un lapso de tres meses del año 2011 redefinir las políticas del sistema tributario a fin de optimizar la utilidad de la misma.</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En un lapso de cuatro meses del año 2017 realizar auditoria tributaria.</w:t>
            </w:r>
          </w:p>
        </w:tc>
        <w:tc>
          <w:tcPr>
            <w:tcW w:w="3402" w:type="dxa"/>
          </w:tcPr>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Numero de políticas elaboradas.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Porcentaje de políticas implementadas.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Numero de normas implementadas.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Numero de auditorías internas realizadas.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Número de reuniones realizadas.</w:t>
            </w:r>
          </w:p>
          <w:p w:rsidR="00B46CB9" w:rsidRPr="00707EBF" w:rsidRDefault="00B46CB9" w:rsidP="00B46CB9">
            <w:pPr>
              <w:pStyle w:val="Prrafodelista"/>
              <w:numPr>
                <w:ilvl w:val="0"/>
                <w:numId w:val="19"/>
              </w:numPr>
              <w:spacing w:after="0" w:line="360" w:lineRule="auto"/>
              <w:rPr>
                <w:rFonts w:ascii="Times New Roman" w:hAnsi="Times New Roman"/>
              </w:rPr>
            </w:pPr>
            <w:r w:rsidRPr="00707EBF">
              <w:rPr>
                <w:rFonts w:ascii="Times New Roman" w:hAnsi="Times New Roman"/>
              </w:rPr>
              <w:t>Numero de decisiones implementadas.</w:t>
            </w:r>
          </w:p>
        </w:tc>
      </w:tr>
      <w:tr w:rsidR="00B46CB9" w:rsidRPr="00707EBF" w:rsidTr="006658ED">
        <w:tc>
          <w:tcPr>
            <w:tcW w:w="13320" w:type="dxa"/>
            <w:gridSpan w:val="4"/>
          </w:tcPr>
          <w:p w:rsidR="00B46CB9" w:rsidRPr="00707EBF" w:rsidRDefault="00B46CB9" w:rsidP="006658ED">
            <w:pPr>
              <w:spacing w:after="0" w:line="360" w:lineRule="auto"/>
              <w:rPr>
                <w:rFonts w:ascii="Times New Roman" w:hAnsi="Times New Roman"/>
              </w:rPr>
            </w:pPr>
            <w:r w:rsidRPr="00707EBF">
              <w:rPr>
                <w:rFonts w:ascii="Times New Roman" w:hAnsi="Times New Roman"/>
                <w:b/>
              </w:rPr>
              <w:t>RESPONSABLE</w:t>
            </w:r>
            <w:r w:rsidRPr="00707EBF">
              <w:rPr>
                <w:rFonts w:ascii="Times New Roman" w:hAnsi="Times New Roman"/>
              </w:rPr>
              <w:t xml:space="preserve">: Gerencia de Administración y Finanzas, Departamento de Contabilidad e Impuestos y Departamento de Tesorería  </w:t>
            </w:r>
          </w:p>
        </w:tc>
      </w:tr>
    </w:tbl>
    <w:p w:rsidR="00B46CB9" w:rsidRDefault="00B46CB9" w:rsidP="00B46CB9"/>
    <w:p w:rsidR="00B46CB9" w:rsidRDefault="00B46CB9" w:rsidP="00B46CB9"/>
    <w:tbl>
      <w:tblPr>
        <w:tblStyle w:val="Tablaconcuadrcula"/>
        <w:tblW w:w="13320" w:type="dxa"/>
        <w:tblLook w:val="04A0" w:firstRow="1" w:lastRow="0" w:firstColumn="1" w:lastColumn="0" w:noHBand="0" w:noVBand="1"/>
      </w:tblPr>
      <w:tblGrid>
        <w:gridCol w:w="2547"/>
        <w:gridCol w:w="3544"/>
        <w:gridCol w:w="3260"/>
        <w:gridCol w:w="3969"/>
      </w:tblGrid>
      <w:tr w:rsidR="00B46CB9" w:rsidRPr="00707EBF" w:rsidTr="006658ED">
        <w:tc>
          <w:tcPr>
            <w:tcW w:w="13320" w:type="dxa"/>
            <w:gridSpan w:val="4"/>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lastRenderedPageBreak/>
              <w:t>PLAN DE ACCION</w:t>
            </w:r>
          </w:p>
        </w:tc>
      </w:tr>
      <w:tr w:rsidR="00B46CB9" w:rsidRPr="00707EBF" w:rsidTr="006658ED">
        <w:tc>
          <w:tcPr>
            <w:tcW w:w="13320" w:type="dxa"/>
            <w:gridSpan w:val="4"/>
          </w:tcPr>
          <w:p w:rsidR="00B46CB9" w:rsidRPr="00707EBF" w:rsidRDefault="00B46CB9" w:rsidP="006658ED">
            <w:pPr>
              <w:spacing w:after="0" w:line="360" w:lineRule="auto"/>
              <w:jc w:val="center"/>
              <w:rPr>
                <w:rFonts w:ascii="Times New Roman" w:hAnsi="Times New Roman"/>
                <w:sz w:val="24"/>
                <w:szCs w:val="24"/>
              </w:rPr>
            </w:pPr>
            <w:r w:rsidRPr="00707EBF">
              <w:rPr>
                <w:rFonts w:ascii="Times New Roman" w:hAnsi="Times New Roman"/>
                <w:b/>
                <w:sz w:val="24"/>
                <w:szCs w:val="24"/>
              </w:rPr>
              <w:t>OBJETIVO</w:t>
            </w:r>
            <w:r w:rsidRPr="00707EBF">
              <w:rPr>
                <w:rFonts w:ascii="Times New Roman" w:hAnsi="Times New Roman"/>
                <w:sz w:val="24"/>
                <w:szCs w:val="24"/>
              </w:rPr>
              <w:t>: Optimizar las políticas de los procesos de determinación de los Tributos Nacionales, Estadales y Municipales en el Departamento de Contabilidad e Impuestos y Tesorería</w:t>
            </w:r>
          </w:p>
        </w:tc>
      </w:tr>
      <w:tr w:rsidR="00B46CB9" w:rsidRPr="00707EBF" w:rsidTr="006658ED">
        <w:tc>
          <w:tcPr>
            <w:tcW w:w="2547"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ESTRATEGIAS</w:t>
            </w:r>
          </w:p>
        </w:tc>
        <w:tc>
          <w:tcPr>
            <w:tcW w:w="3544"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ACCIONES</w:t>
            </w:r>
          </w:p>
        </w:tc>
        <w:tc>
          <w:tcPr>
            <w:tcW w:w="3260"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METAS</w:t>
            </w:r>
          </w:p>
        </w:tc>
        <w:tc>
          <w:tcPr>
            <w:tcW w:w="3969"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 xml:space="preserve">INDICADORES </w:t>
            </w:r>
          </w:p>
        </w:tc>
      </w:tr>
      <w:tr w:rsidR="00B46CB9" w:rsidRPr="00707EBF" w:rsidTr="006658ED">
        <w:tc>
          <w:tcPr>
            <w:tcW w:w="2547"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Mejorar la efectividad del control interno tributario.</w:t>
            </w: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tc>
        <w:tc>
          <w:tcPr>
            <w:tcW w:w="3544"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Realizar diagnósticos y conocimiento de la empresa.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Adiestramiento y capacitación en materia tributaria al personal del Departamento de Contabilidad e Impuestos y Departamento de Tesorería.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Elaborar controles internos para los procesos de determinación, declaración y pago de todos los tributos de la empresa.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Evaluación de los controles internos propuestos.   </w:t>
            </w:r>
          </w:p>
        </w:tc>
        <w:tc>
          <w:tcPr>
            <w:tcW w:w="3260"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En un lapso de seis meses del año 2017, evaluar el desempeño del personal del Departamento de Contabilidad e Impuestos y Tesorería.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En un lapso de seis meses del año 2017 redefinir políticas de capacitación del personal de Departamento de Contabilidad e Impuestos y Tesorería  en materia tributaria.</w:t>
            </w:r>
          </w:p>
        </w:tc>
        <w:tc>
          <w:tcPr>
            <w:tcW w:w="3969"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políticas elaboradas.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Porcentaje de políticas implementadas.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normas implementadas.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auditorías internas realizadas.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Número de reuniones realizadas.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decisiones implementadas.</w:t>
            </w:r>
          </w:p>
        </w:tc>
      </w:tr>
      <w:tr w:rsidR="00B46CB9" w:rsidRPr="00707EBF" w:rsidTr="006658ED">
        <w:tc>
          <w:tcPr>
            <w:tcW w:w="13320" w:type="dxa"/>
            <w:gridSpan w:val="4"/>
          </w:tcPr>
          <w:p w:rsidR="00B46CB9" w:rsidRPr="00707EBF" w:rsidRDefault="00B46CB9" w:rsidP="006658ED">
            <w:pPr>
              <w:spacing w:after="0" w:line="360" w:lineRule="auto"/>
              <w:rPr>
                <w:rFonts w:ascii="Times New Roman" w:hAnsi="Times New Roman"/>
                <w:sz w:val="24"/>
                <w:szCs w:val="24"/>
              </w:rPr>
            </w:pPr>
            <w:r w:rsidRPr="00707EBF">
              <w:rPr>
                <w:rFonts w:ascii="Times New Roman" w:hAnsi="Times New Roman"/>
                <w:b/>
                <w:sz w:val="24"/>
                <w:szCs w:val="24"/>
              </w:rPr>
              <w:t>RESPONSABLE</w:t>
            </w:r>
            <w:r w:rsidRPr="00707EBF">
              <w:rPr>
                <w:rFonts w:ascii="Times New Roman" w:hAnsi="Times New Roman"/>
                <w:sz w:val="24"/>
                <w:szCs w:val="24"/>
              </w:rPr>
              <w:t xml:space="preserve">: Gerencia de Administración y Finanzas, Departamento de Contabilidad e Impuestos y Departamento de Tesorería  </w:t>
            </w:r>
          </w:p>
        </w:tc>
      </w:tr>
    </w:tbl>
    <w:p w:rsidR="00B46CB9" w:rsidRDefault="00B46CB9" w:rsidP="00B46CB9"/>
    <w:tbl>
      <w:tblPr>
        <w:tblStyle w:val="Tablaconcuadrcula"/>
        <w:tblW w:w="13178" w:type="dxa"/>
        <w:tblLook w:val="04A0" w:firstRow="1" w:lastRow="0" w:firstColumn="1" w:lastColumn="0" w:noHBand="0" w:noVBand="1"/>
      </w:tblPr>
      <w:tblGrid>
        <w:gridCol w:w="2972"/>
        <w:gridCol w:w="3544"/>
        <w:gridCol w:w="3260"/>
        <w:gridCol w:w="3402"/>
      </w:tblGrid>
      <w:tr w:rsidR="00B46CB9" w:rsidRPr="00707EBF" w:rsidTr="006658ED">
        <w:tc>
          <w:tcPr>
            <w:tcW w:w="13178" w:type="dxa"/>
            <w:gridSpan w:val="4"/>
          </w:tcPr>
          <w:p w:rsidR="00B46CB9" w:rsidRPr="00707EBF" w:rsidRDefault="00B46CB9" w:rsidP="006658ED">
            <w:pPr>
              <w:spacing w:after="0" w:line="360" w:lineRule="auto"/>
              <w:jc w:val="center"/>
              <w:rPr>
                <w:rFonts w:ascii="Times New Roman" w:hAnsi="Times New Roman"/>
                <w:sz w:val="24"/>
                <w:szCs w:val="24"/>
              </w:rPr>
            </w:pPr>
            <w:r w:rsidRPr="00707EBF">
              <w:rPr>
                <w:rFonts w:ascii="Times New Roman" w:hAnsi="Times New Roman"/>
                <w:b/>
                <w:sz w:val="24"/>
                <w:szCs w:val="24"/>
              </w:rPr>
              <w:lastRenderedPageBreak/>
              <w:t>PLAN</w:t>
            </w:r>
            <w:r w:rsidRPr="00707EBF">
              <w:rPr>
                <w:rFonts w:ascii="Times New Roman" w:hAnsi="Times New Roman"/>
                <w:sz w:val="24"/>
                <w:szCs w:val="24"/>
              </w:rPr>
              <w:t xml:space="preserve"> DE ACCION</w:t>
            </w:r>
          </w:p>
        </w:tc>
      </w:tr>
      <w:tr w:rsidR="00B46CB9" w:rsidRPr="00707EBF" w:rsidTr="006658ED">
        <w:tc>
          <w:tcPr>
            <w:tcW w:w="13178" w:type="dxa"/>
            <w:gridSpan w:val="4"/>
          </w:tcPr>
          <w:p w:rsidR="00B46CB9" w:rsidRPr="00707EBF" w:rsidRDefault="00B46CB9" w:rsidP="006658ED">
            <w:pPr>
              <w:spacing w:after="0" w:line="360" w:lineRule="auto"/>
              <w:jc w:val="center"/>
              <w:rPr>
                <w:rFonts w:ascii="Times New Roman" w:hAnsi="Times New Roman"/>
                <w:sz w:val="24"/>
                <w:szCs w:val="24"/>
              </w:rPr>
            </w:pPr>
            <w:r w:rsidRPr="00707EBF">
              <w:rPr>
                <w:rFonts w:ascii="Times New Roman" w:hAnsi="Times New Roman"/>
                <w:b/>
                <w:sz w:val="24"/>
                <w:szCs w:val="24"/>
              </w:rPr>
              <w:t>OBJETIVO</w:t>
            </w:r>
            <w:r w:rsidRPr="00707EBF">
              <w:rPr>
                <w:rFonts w:ascii="Times New Roman" w:hAnsi="Times New Roman"/>
                <w:sz w:val="24"/>
                <w:szCs w:val="24"/>
              </w:rPr>
              <w:t>: Optimizar las políticas de los procesos de determinación de los Tributos Nacionales, Estadales y Municipales en el Departamento de Contabilidad e Impuestos y Tesorería</w:t>
            </w:r>
          </w:p>
        </w:tc>
      </w:tr>
      <w:tr w:rsidR="00B46CB9" w:rsidRPr="00707EBF" w:rsidTr="006658ED">
        <w:tc>
          <w:tcPr>
            <w:tcW w:w="2972"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ESTRATEGIAS</w:t>
            </w:r>
          </w:p>
        </w:tc>
        <w:tc>
          <w:tcPr>
            <w:tcW w:w="3544"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ACCIONES</w:t>
            </w:r>
          </w:p>
        </w:tc>
        <w:tc>
          <w:tcPr>
            <w:tcW w:w="3260"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METAS</w:t>
            </w:r>
          </w:p>
        </w:tc>
        <w:tc>
          <w:tcPr>
            <w:tcW w:w="3402"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INDICADORES</w:t>
            </w:r>
          </w:p>
        </w:tc>
      </w:tr>
      <w:tr w:rsidR="00B46CB9" w:rsidRPr="00707EBF" w:rsidTr="006658ED">
        <w:tc>
          <w:tcPr>
            <w:tcW w:w="2972"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Evaluar la eficiencia de la gestión de la entidad teniendo en cuenta los objetivos generales.</w:t>
            </w: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tc>
        <w:tc>
          <w:tcPr>
            <w:tcW w:w="3544"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Análisis, de las debilidades fortalezas, oportunidades y amenazas del entorno interno y externo de la organización. </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Evaluar los indicadores de gestión de los tributos.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Elaboración de informes mensuales para apoyar la toma de decisiones de los directivos.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Elaboración de formatos de control interno </w:t>
            </w:r>
          </w:p>
        </w:tc>
        <w:tc>
          <w:tcPr>
            <w:tcW w:w="3260"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En un lapso de ocho meses del año 2017, evaluar la eficiencia de la gestión tributaria.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En un lapso de cuatro meses del año 2017 redefinir políticas del sistema de control de gestión.</w:t>
            </w:r>
          </w:p>
        </w:tc>
        <w:tc>
          <w:tcPr>
            <w:tcW w:w="3402"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políticas elaboradas.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Porcentaje de políticas implementadas.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normas implementadas.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auditorías internas realizadas.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Número de reuniones realizadas.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Numero de decisiones implementadas.</w:t>
            </w:r>
          </w:p>
        </w:tc>
      </w:tr>
      <w:tr w:rsidR="00B46CB9" w:rsidRPr="00707EBF" w:rsidTr="006658ED">
        <w:tc>
          <w:tcPr>
            <w:tcW w:w="13178" w:type="dxa"/>
            <w:gridSpan w:val="4"/>
          </w:tcPr>
          <w:p w:rsidR="00B46CB9" w:rsidRPr="00707EBF" w:rsidRDefault="00B46CB9" w:rsidP="006658ED">
            <w:pPr>
              <w:spacing w:after="0" w:line="360" w:lineRule="auto"/>
              <w:rPr>
                <w:rFonts w:ascii="Times New Roman" w:hAnsi="Times New Roman"/>
                <w:sz w:val="24"/>
                <w:szCs w:val="24"/>
              </w:rPr>
            </w:pPr>
            <w:r w:rsidRPr="00707EBF">
              <w:rPr>
                <w:rFonts w:ascii="Times New Roman" w:hAnsi="Times New Roman"/>
                <w:b/>
                <w:sz w:val="24"/>
                <w:szCs w:val="24"/>
              </w:rPr>
              <w:t>RESPONSABLE</w:t>
            </w:r>
            <w:r w:rsidRPr="00707EBF">
              <w:rPr>
                <w:rFonts w:ascii="Times New Roman" w:hAnsi="Times New Roman"/>
                <w:sz w:val="24"/>
                <w:szCs w:val="24"/>
              </w:rPr>
              <w:t xml:space="preserve">: Gerencia de Administración y Finanzas, Departamento de Contabilidad e Impuestos y Departamento de Tesorería  </w:t>
            </w:r>
          </w:p>
        </w:tc>
      </w:tr>
    </w:tbl>
    <w:p w:rsidR="00B46CB9" w:rsidRDefault="00B46CB9" w:rsidP="00B46CB9"/>
    <w:p w:rsidR="00B46CB9" w:rsidRDefault="00B46CB9" w:rsidP="00B46CB9"/>
    <w:tbl>
      <w:tblPr>
        <w:tblStyle w:val="Tablaconcuadrcula"/>
        <w:tblW w:w="13178" w:type="dxa"/>
        <w:tblLook w:val="04A0" w:firstRow="1" w:lastRow="0" w:firstColumn="1" w:lastColumn="0" w:noHBand="0" w:noVBand="1"/>
      </w:tblPr>
      <w:tblGrid>
        <w:gridCol w:w="2689"/>
        <w:gridCol w:w="4394"/>
        <w:gridCol w:w="2977"/>
        <w:gridCol w:w="3118"/>
      </w:tblGrid>
      <w:tr w:rsidR="00B46CB9" w:rsidRPr="00707EBF" w:rsidTr="006658ED">
        <w:tc>
          <w:tcPr>
            <w:tcW w:w="13178" w:type="dxa"/>
            <w:gridSpan w:val="4"/>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lastRenderedPageBreak/>
              <w:t>PLAN DE ACCION</w:t>
            </w:r>
          </w:p>
        </w:tc>
      </w:tr>
      <w:tr w:rsidR="00B46CB9" w:rsidRPr="00707EBF" w:rsidTr="006658ED">
        <w:tc>
          <w:tcPr>
            <w:tcW w:w="13178" w:type="dxa"/>
            <w:gridSpan w:val="4"/>
          </w:tcPr>
          <w:p w:rsidR="00B46CB9" w:rsidRPr="00707EBF" w:rsidRDefault="00B46CB9" w:rsidP="006658ED">
            <w:pPr>
              <w:spacing w:after="0" w:line="360" w:lineRule="auto"/>
              <w:jc w:val="both"/>
              <w:rPr>
                <w:rFonts w:ascii="Times New Roman" w:hAnsi="Times New Roman"/>
                <w:sz w:val="24"/>
                <w:szCs w:val="24"/>
              </w:rPr>
            </w:pPr>
            <w:r w:rsidRPr="00707EBF">
              <w:rPr>
                <w:rFonts w:ascii="Times New Roman" w:hAnsi="Times New Roman"/>
                <w:b/>
                <w:sz w:val="24"/>
                <w:szCs w:val="24"/>
              </w:rPr>
              <w:t>OBJETIVO</w:t>
            </w:r>
            <w:r w:rsidRPr="00707EBF">
              <w:rPr>
                <w:rFonts w:ascii="Times New Roman" w:hAnsi="Times New Roman"/>
                <w:sz w:val="24"/>
                <w:szCs w:val="24"/>
              </w:rPr>
              <w:t>: Mejorar la efectividad del Control Interno.</w:t>
            </w:r>
          </w:p>
        </w:tc>
      </w:tr>
      <w:tr w:rsidR="00B46CB9" w:rsidRPr="00707EBF" w:rsidTr="006658ED">
        <w:trPr>
          <w:trHeight w:val="141"/>
        </w:trPr>
        <w:tc>
          <w:tcPr>
            <w:tcW w:w="2689"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ESTRATEGIAS</w:t>
            </w:r>
          </w:p>
        </w:tc>
        <w:tc>
          <w:tcPr>
            <w:tcW w:w="4394"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ACCIONES</w:t>
            </w:r>
          </w:p>
        </w:tc>
        <w:tc>
          <w:tcPr>
            <w:tcW w:w="2977"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METAS</w:t>
            </w:r>
          </w:p>
        </w:tc>
        <w:tc>
          <w:tcPr>
            <w:tcW w:w="3118" w:type="dxa"/>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t xml:space="preserve">INDICADORES </w:t>
            </w:r>
          </w:p>
        </w:tc>
      </w:tr>
      <w:tr w:rsidR="00B46CB9" w:rsidRPr="00707EBF" w:rsidTr="006658ED">
        <w:trPr>
          <w:trHeight w:val="4728"/>
        </w:trPr>
        <w:tc>
          <w:tcPr>
            <w:tcW w:w="2689" w:type="dxa"/>
          </w:tcPr>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Fortalecer el control interno para garantizar el cumplimiento de las obligaciones tributarias.</w:t>
            </w:r>
          </w:p>
          <w:p w:rsidR="00B46CB9" w:rsidRPr="00707EBF" w:rsidRDefault="00B46CB9" w:rsidP="006658ED">
            <w:pPr>
              <w:spacing w:after="0" w:line="288" w:lineRule="auto"/>
              <w:rPr>
                <w:rFonts w:ascii="Times New Roman" w:hAnsi="Times New Roman"/>
                <w:sz w:val="24"/>
                <w:szCs w:val="24"/>
              </w:rPr>
            </w:pPr>
          </w:p>
          <w:p w:rsidR="00B46CB9" w:rsidRPr="00707EBF" w:rsidRDefault="00B46CB9" w:rsidP="006658ED">
            <w:pPr>
              <w:spacing w:after="0" w:line="288" w:lineRule="auto"/>
              <w:rPr>
                <w:rFonts w:ascii="Times New Roman" w:hAnsi="Times New Roman"/>
                <w:sz w:val="24"/>
                <w:szCs w:val="24"/>
              </w:rPr>
            </w:pPr>
          </w:p>
          <w:p w:rsidR="00B46CB9" w:rsidRPr="00707EBF" w:rsidRDefault="00B46CB9" w:rsidP="006658ED">
            <w:pPr>
              <w:spacing w:after="0" w:line="288" w:lineRule="auto"/>
              <w:rPr>
                <w:rFonts w:ascii="Times New Roman" w:hAnsi="Times New Roman"/>
                <w:sz w:val="24"/>
                <w:szCs w:val="24"/>
              </w:rPr>
            </w:pPr>
          </w:p>
          <w:p w:rsidR="00B46CB9" w:rsidRPr="00707EBF" w:rsidRDefault="00B46CB9" w:rsidP="006658ED">
            <w:pPr>
              <w:spacing w:after="0" w:line="288" w:lineRule="auto"/>
              <w:rPr>
                <w:rFonts w:ascii="Times New Roman" w:hAnsi="Times New Roman"/>
                <w:sz w:val="24"/>
                <w:szCs w:val="24"/>
              </w:rPr>
            </w:pPr>
          </w:p>
          <w:p w:rsidR="00B46CB9" w:rsidRPr="00707EBF" w:rsidRDefault="00B46CB9" w:rsidP="006658ED">
            <w:pPr>
              <w:spacing w:after="0" w:line="288" w:lineRule="auto"/>
              <w:rPr>
                <w:rFonts w:ascii="Times New Roman" w:hAnsi="Times New Roman"/>
                <w:sz w:val="24"/>
                <w:szCs w:val="24"/>
              </w:rPr>
            </w:pPr>
          </w:p>
          <w:p w:rsidR="00B46CB9" w:rsidRPr="00707EBF" w:rsidRDefault="00B46CB9" w:rsidP="006658ED">
            <w:pPr>
              <w:spacing w:after="0" w:line="288" w:lineRule="auto"/>
              <w:rPr>
                <w:rFonts w:ascii="Times New Roman" w:hAnsi="Times New Roman"/>
                <w:sz w:val="24"/>
                <w:szCs w:val="24"/>
              </w:rPr>
            </w:pPr>
          </w:p>
        </w:tc>
        <w:tc>
          <w:tcPr>
            <w:tcW w:w="4394" w:type="dxa"/>
          </w:tcPr>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Diseño de instrumento de medición de riesgo como herramienta para facilitar la toma de decisiones de los procesos.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Desarrollar el uso de canales y medios de comunicación de las actuaciones en materia de impuesto  dirigidas a la entidad.</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Revisión de las declaraciones de impuestos para determinar contingencias.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Evaluación periódica de los controles administrativos y contables para implementar medidas correctivas gerenciales.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 xml:space="preserve">Estudiar el registro de operaciones, análisis de resultados y presentación de los estados financieros. </w:t>
            </w:r>
          </w:p>
        </w:tc>
        <w:tc>
          <w:tcPr>
            <w:tcW w:w="2977" w:type="dxa"/>
          </w:tcPr>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En un lapso de cuatro meses del año 2017, evaluar los instrumentos de medición de riesgos tributarios.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En un lapso de cuatro meses del año 2017, implementar un modelo integral de los procesos para fortalecer el control tributario.</w:t>
            </w:r>
          </w:p>
        </w:tc>
        <w:tc>
          <w:tcPr>
            <w:tcW w:w="3118" w:type="dxa"/>
          </w:tcPr>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Numero de políticas elaboradas.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Porcentaje de políticas implementadas.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Numero de normas implementadas.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Numero de auditorías internas realizadas.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Número de reuniones realizadas.</w:t>
            </w:r>
          </w:p>
          <w:p w:rsidR="00B46CB9" w:rsidRPr="00707EBF" w:rsidRDefault="00B46CB9" w:rsidP="00B46CB9">
            <w:pPr>
              <w:pStyle w:val="Prrafodelista"/>
              <w:numPr>
                <w:ilvl w:val="0"/>
                <w:numId w:val="19"/>
              </w:numPr>
              <w:spacing w:after="0" w:line="288" w:lineRule="auto"/>
              <w:rPr>
                <w:rFonts w:ascii="Times New Roman" w:hAnsi="Times New Roman"/>
                <w:sz w:val="24"/>
                <w:szCs w:val="24"/>
              </w:rPr>
            </w:pPr>
            <w:r w:rsidRPr="00707EBF">
              <w:rPr>
                <w:rFonts w:ascii="Times New Roman" w:hAnsi="Times New Roman"/>
                <w:sz w:val="24"/>
                <w:szCs w:val="24"/>
              </w:rPr>
              <w:t>Numero de decisiones implementadas.</w:t>
            </w:r>
          </w:p>
        </w:tc>
      </w:tr>
      <w:tr w:rsidR="00B46CB9" w:rsidRPr="00707EBF" w:rsidTr="006658ED">
        <w:tc>
          <w:tcPr>
            <w:tcW w:w="13178" w:type="dxa"/>
            <w:gridSpan w:val="4"/>
          </w:tcPr>
          <w:p w:rsidR="00B46CB9" w:rsidRPr="00707EBF" w:rsidRDefault="00B46CB9" w:rsidP="006658ED">
            <w:pPr>
              <w:spacing w:after="0" w:line="360" w:lineRule="auto"/>
              <w:rPr>
                <w:rFonts w:ascii="Times New Roman" w:hAnsi="Times New Roman"/>
                <w:sz w:val="24"/>
                <w:szCs w:val="24"/>
              </w:rPr>
            </w:pPr>
            <w:r w:rsidRPr="00707EBF">
              <w:rPr>
                <w:rFonts w:ascii="Times New Roman" w:hAnsi="Times New Roman"/>
                <w:b/>
                <w:sz w:val="24"/>
                <w:szCs w:val="24"/>
              </w:rPr>
              <w:t>RESPONSABLE</w:t>
            </w:r>
            <w:r w:rsidRPr="00707EBF">
              <w:rPr>
                <w:rFonts w:ascii="Times New Roman" w:hAnsi="Times New Roman"/>
                <w:sz w:val="24"/>
                <w:szCs w:val="24"/>
              </w:rPr>
              <w:t xml:space="preserve">: Gerencia de Administración y Finanzas, Departamento de Contabilidad e Impuestos y Departamento de Tesorería  </w:t>
            </w:r>
          </w:p>
        </w:tc>
      </w:tr>
    </w:tbl>
    <w:p w:rsidR="00B46CB9" w:rsidRDefault="00B46CB9" w:rsidP="00B46CB9"/>
    <w:p w:rsidR="00B46CB9" w:rsidRDefault="00B46CB9" w:rsidP="00B46CB9"/>
    <w:tbl>
      <w:tblPr>
        <w:tblStyle w:val="Tablaconcuadrcula"/>
        <w:tblW w:w="13036" w:type="dxa"/>
        <w:tblLook w:val="04A0" w:firstRow="1" w:lastRow="0" w:firstColumn="1" w:lastColumn="0" w:noHBand="0" w:noVBand="1"/>
      </w:tblPr>
      <w:tblGrid>
        <w:gridCol w:w="3256"/>
        <w:gridCol w:w="3402"/>
        <w:gridCol w:w="3685"/>
        <w:gridCol w:w="2693"/>
      </w:tblGrid>
      <w:tr w:rsidR="00B46CB9" w:rsidRPr="00707EBF" w:rsidTr="006658ED">
        <w:tc>
          <w:tcPr>
            <w:tcW w:w="13036" w:type="dxa"/>
            <w:gridSpan w:val="4"/>
          </w:tcPr>
          <w:p w:rsidR="00B46CB9" w:rsidRPr="00707EBF" w:rsidRDefault="00B46CB9" w:rsidP="006658ED">
            <w:pPr>
              <w:spacing w:after="0" w:line="360" w:lineRule="auto"/>
              <w:jc w:val="center"/>
              <w:rPr>
                <w:rFonts w:ascii="Times New Roman" w:hAnsi="Times New Roman"/>
                <w:b/>
                <w:sz w:val="24"/>
                <w:szCs w:val="24"/>
              </w:rPr>
            </w:pPr>
            <w:r w:rsidRPr="00707EBF">
              <w:rPr>
                <w:rFonts w:ascii="Times New Roman" w:hAnsi="Times New Roman"/>
                <w:b/>
                <w:sz w:val="24"/>
                <w:szCs w:val="24"/>
              </w:rPr>
              <w:lastRenderedPageBreak/>
              <w:t>PLAN DE ACCION</w:t>
            </w:r>
          </w:p>
        </w:tc>
      </w:tr>
      <w:tr w:rsidR="00B46CB9" w:rsidRPr="00707EBF" w:rsidTr="006658ED">
        <w:tc>
          <w:tcPr>
            <w:tcW w:w="13036" w:type="dxa"/>
            <w:gridSpan w:val="4"/>
          </w:tcPr>
          <w:p w:rsidR="00B46CB9" w:rsidRPr="00707EBF" w:rsidRDefault="00B46CB9" w:rsidP="006658ED">
            <w:pPr>
              <w:spacing w:after="0" w:line="360" w:lineRule="auto"/>
              <w:jc w:val="both"/>
              <w:rPr>
                <w:rFonts w:ascii="Times New Roman" w:hAnsi="Times New Roman"/>
                <w:sz w:val="24"/>
                <w:szCs w:val="24"/>
              </w:rPr>
            </w:pPr>
            <w:r w:rsidRPr="00707EBF">
              <w:rPr>
                <w:rFonts w:ascii="Times New Roman" w:hAnsi="Times New Roman"/>
                <w:b/>
                <w:sz w:val="24"/>
                <w:szCs w:val="24"/>
              </w:rPr>
              <w:t>OBJETIVO</w:t>
            </w:r>
            <w:r w:rsidRPr="00707EBF">
              <w:rPr>
                <w:rFonts w:ascii="Times New Roman" w:hAnsi="Times New Roman"/>
                <w:sz w:val="24"/>
                <w:szCs w:val="24"/>
              </w:rPr>
              <w:t>: Optimizar la capacitación del personal del Departamento de Contabilidad e Impuestos y Tesorería.</w:t>
            </w:r>
          </w:p>
        </w:tc>
      </w:tr>
      <w:tr w:rsidR="00B46CB9" w:rsidRPr="00707EBF" w:rsidTr="006658ED">
        <w:tc>
          <w:tcPr>
            <w:tcW w:w="3256" w:type="dxa"/>
          </w:tcPr>
          <w:p w:rsidR="00B46CB9" w:rsidRPr="00E16907" w:rsidRDefault="00B46CB9" w:rsidP="006658ED">
            <w:pPr>
              <w:spacing w:after="0" w:line="360" w:lineRule="auto"/>
              <w:jc w:val="center"/>
              <w:rPr>
                <w:rFonts w:ascii="Times New Roman" w:hAnsi="Times New Roman"/>
                <w:b/>
                <w:sz w:val="24"/>
                <w:szCs w:val="24"/>
              </w:rPr>
            </w:pPr>
            <w:r w:rsidRPr="00E16907">
              <w:rPr>
                <w:rFonts w:ascii="Times New Roman" w:hAnsi="Times New Roman"/>
                <w:b/>
                <w:sz w:val="24"/>
                <w:szCs w:val="24"/>
              </w:rPr>
              <w:t>ESTRATEGIAS</w:t>
            </w:r>
          </w:p>
        </w:tc>
        <w:tc>
          <w:tcPr>
            <w:tcW w:w="3402" w:type="dxa"/>
          </w:tcPr>
          <w:p w:rsidR="00B46CB9" w:rsidRPr="00E16907" w:rsidRDefault="00B46CB9" w:rsidP="006658ED">
            <w:pPr>
              <w:spacing w:after="0" w:line="360" w:lineRule="auto"/>
              <w:jc w:val="center"/>
              <w:rPr>
                <w:rFonts w:ascii="Times New Roman" w:hAnsi="Times New Roman"/>
                <w:b/>
                <w:sz w:val="24"/>
                <w:szCs w:val="24"/>
              </w:rPr>
            </w:pPr>
            <w:r w:rsidRPr="00E16907">
              <w:rPr>
                <w:rFonts w:ascii="Times New Roman" w:hAnsi="Times New Roman"/>
                <w:b/>
                <w:sz w:val="24"/>
                <w:szCs w:val="24"/>
              </w:rPr>
              <w:t>ACCIONES</w:t>
            </w:r>
          </w:p>
        </w:tc>
        <w:tc>
          <w:tcPr>
            <w:tcW w:w="3685" w:type="dxa"/>
          </w:tcPr>
          <w:p w:rsidR="00B46CB9" w:rsidRPr="00E16907" w:rsidRDefault="00B46CB9" w:rsidP="006658ED">
            <w:pPr>
              <w:spacing w:after="0" w:line="360" w:lineRule="auto"/>
              <w:jc w:val="center"/>
              <w:rPr>
                <w:rFonts w:ascii="Times New Roman" w:hAnsi="Times New Roman"/>
                <w:b/>
                <w:sz w:val="24"/>
                <w:szCs w:val="24"/>
              </w:rPr>
            </w:pPr>
            <w:r w:rsidRPr="00E16907">
              <w:rPr>
                <w:rFonts w:ascii="Times New Roman" w:hAnsi="Times New Roman"/>
                <w:b/>
                <w:sz w:val="24"/>
                <w:szCs w:val="24"/>
              </w:rPr>
              <w:t>METAS</w:t>
            </w:r>
          </w:p>
        </w:tc>
        <w:tc>
          <w:tcPr>
            <w:tcW w:w="2693" w:type="dxa"/>
          </w:tcPr>
          <w:p w:rsidR="00B46CB9" w:rsidRPr="00E16907" w:rsidRDefault="00B46CB9" w:rsidP="006658ED">
            <w:pPr>
              <w:spacing w:after="0" w:line="360" w:lineRule="auto"/>
              <w:jc w:val="center"/>
              <w:rPr>
                <w:rFonts w:ascii="Times New Roman" w:hAnsi="Times New Roman"/>
                <w:b/>
                <w:sz w:val="24"/>
                <w:szCs w:val="24"/>
              </w:rPr>
            </w:pPr>
            <w:r w:rsidRPr="00E16907">
              <w:rPr>
                <w:rFonts w:ascii="Times New Roman" w:hAnsi="Times New Roman"/>
                <w:b/>
                <w:sz w:val="24"/>
                <w:szCs w:val="24"/>
              </w:rPr>
              <w:t>INDICADORES</w:t>
            </w:r>
          </w:p>
        </w:tc>
      </w:tr>
      <w:tr w:rsidR="00B46CB9" w:rsidRPr="00707EBF" w:rsidTr="006658ED">
        <w:tc>
          <w:tcPr>
            <w:tcW w:w="3256"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Desarrollar y capacitar en materia tributaria al recurso humano adscrito al departamento de contabilidad e impuestos y tesorería.</w:t>
            </w: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p w:rsidR="00B46CB9" w:rsidRPr="00707EBF" w:rsidRDefault="00B46CB9" w:rsidP="006658ED">
            <w:pPr>
              <w:spacing w:after="0" w:line="360" w:lineRule="auto"/>
              <w:rPr>
                <w:rFonts w:ascii="Times New Roman" w:hAnsi="Times New Roman"/>
                <w:sz w:val="24"/>
                <w:szCs w:val="24"/>
              </w:rPr>
            </w:pPr>
          </w:p>
        </w:tc>
        <w:tc>
          <w:tcPr>
            <w:tcW w:w="3402"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Capacitación y adiestramiento al personal de contabilidad e impuestos y tesorería en materia contable y tributaria.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Evaluación de desempeño de los empleados y criterios de rotación personal.</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Evaluación de controles administrativos.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Implementar un sistema de incentivo en función del aporte al crecimiento de la entidad.  </w:t>
            </w:r>
          </w:p>
        </w:tc>
        <w:tc>
          <w:tcPr>
            <w:tcW w:w="3685"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En un lapso de seis meses del año 2017, evaluar el desempeño del recurso humano en el departamento de contabilidad e impuestos y tesorería.</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En un lapso de seis meses del año 2017, redefinir políticas de capacitación del recurso humano en materia contable y tributaria.</w:t>
            </w:r>
          </w:p>
        </w:tc>
        <w:tc>
          <w:tcPr>
            <w:tcW w:w="2693" w:type="dxa"/>
          </w:tcPr>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Horas hombres de capacitación </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Horas de adiestramiento </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Número de personas adiestradas.</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 xml:space="preserve">Informe de gestión </w:t>
            </w:r>
          </w:p>
          <w:p w:rsidR="00B46CB9" w:rsidRPr="00707EBF" w:rsidRDefault="00B46CB9" w:rsidP="00B46CB9">
            <w:pPr>
              <w:pStyle w:val="Prrafodelista"/>
              <w:numPr>
                <w:ilvl w:val="0"/>
                <w:numId w:val="19"/>
              </w:numPr>
              <w:spacing w:after="0" w:line="360" w:lineRule="auto"/>
              <w:rPr>
                <w:rFonts w:ascii="Times New Roman" w:hAnsi="Times New Roman"/>
                <w:sz w:val="24"/>
                <w:szCs w:val="24"/>
              </w:rPr>
            </w:pPr>
            <w:r w:rsidRPr="00707EBF">
              <w:rPr>
                <w:rFonts w:ascii="Times New Roman" w:hAnsi="Times New Roman"/>
                <w:sz w:val="24"/>
                <w:szCs w:val="24"/>
              </w:rPr>
              <w:t>Cronograma de pagos</w:t>
            </w:r>
          </w:p>
        </w:tc>
      </w:tr>
      <w:tr w:rsidR="00B46CB9" w:rsidRPr="00707EBF" w:rsidTr="006658ED">
        <w:tc>
          <w:tcPr>
            <w:tcW w:w="13036" w:type="dxa"/>
            <w:gridSpan w:val="4"/>
          </w:tcPr>
          <w:p w:rsidR="00B46CB9" w:rsidRPr="00707EBF" w:rsidRDefault="00B46CB9" w:rsidP="006658ED">
            <w:pPr>
              <w:spacing w:after="0" w:line="360" w:lineRule="auto"/>
              <w:rPr>
                <w:rFonts w:ascii="Times New Roman" w:hAnsi="Times New Roman"/>
                <w:sz w:val="24"/>
                <w:szCs w:val="24"/>
              </w:rPr>
            </w:pPr>
            <w:r w:rsidRPr="00E16907">
              <w:rPr>
                <w:rFonts w:ascii="Times New Roman" w:hAnsi="Times New Roman"/>
                <w:b/>
                <w:sz w:val="24"/>
                <w:szCs w:val="24"/>
              </w:rPr>
              <w:t>RESPONSABLE</w:t>
            </w:r>
            <w:r w:rsidRPr="00707EBF">
              <w:rPr>
                <w:rFonts w:ascii="Times New Roman" w:hAnsi="Times New Roman"/>
                <w:sz w:val="24"/>
                <w:szCs w:val="24"/>
              </w:rPr>
              <w:t xml:space="preserve">: Gerencia de Administración y Finanzas, Departamento de Contabilidad e Impuestos y Departamento de Tesorería  </w:t>
            </w:r>
          </w:p>
        </w:tc>
      </w:tr>
    </w:tbl>
    <w:p w:rsidR="00B46CB9" w:rsidRDefault="00B46CB9" w:rsidP="00B46CB9">
      <w:pPr>
        <w:jc w:val="center"/>
        <w:rPr>
          <w:rFonts w:ascii="Times New Roman" w:hAnsi="Times New Roman"/>
          <w:b/>
          <w:sz w:val="24"/>
          <w:szCs w:val="24"/>
        </w:rPr>
      </w:pPr>
    </w:p>
    <w:p w:rsidR="00B46CB9" w:rsidRDefault="00B46CB9" w:rsidP="00B46CB9">
      <w:pPr>
        <w:jc w:val="center"/>
        <w:rPr>
          <w:rFonts w:ascii="Times New Roman" w:hAnsi="Times New Roman"/>
          <w:b/>
          <w:sz w:val="24"/>
          <w:szCs w:val="24"/>
        </w:rPr>
        <w:sectPr w:rsidR="00B46CB9" w:rsidSect="00D13F3D">
          <w:pgSz w:w="15840" w:h="12240" w:orient="landscape" w:code="1"/>
          <w:pgMar w:top="2268" w:right="2268" w:bottom="1701" w:left="1701" w:header="709" w:footer="567" w:gutter="0"/>
          <w:cols w:space="708"/>
          <w:docGrid w:linePitch="360"/>
        </w:sectPr>
      </w:pPr>
    </w:p>
    <w:p w:rsidR="00B46CB9" w:rsidRDefault="00B46CB9" w:rsidP="00B46CB9">
      <w:pPr>
        <w:spacing w:after="0" w:line="240" w:lineRule="auto"/>
        <w:ind w:firstLine="709"/>
        <w:jc w:val="center"/>
        <w:rPr>
          <w:rFonts w:ascii="Times New Roman" w:hAnsi="Times New Roman"/>
          <w:b/>
          <w:sz w:val="24"/>
          <w:szCs w:val="24"/>
        </w:rPr>
      </w:pPr>
    </w:p>
    <w:p w:rsidR="00B46CB9" w:rsidRDefault="00B46CB9" w:rsidP="00B46CB9">
      <w:pPr>
        <w:spacing w:after="0" w:line="240" w:lineRule="auto"/>
        <w:ind w:firstLine="709"/>
        <w:jc w:val="center"/>
        <w:rPr>
          <w:rFonts w:ascii="Times New Roman" w:hAnsi="Times New Roman"/>
          <w:b/>
          <w:sz w:val="24"/>
          <w:szCs w:val="24"/>
        </w:rPr>
      </w:pPr>
    </w:p>
    <w:p w:rsidR="00B46CB9" w:rsidRDefault="00B46CB9" w:rsidP="00B46CB9">
      <w:pPr>
        <w:spacing w:after="0" w:line="360" w:lineRule="auto"/>
        <w:ind w:firstLine="709"/>
        <w:jc w:val="center"/>
        <w:rPr>
          <w:rFonts w:ascii="Times New Roman" w:hAnsi="Times New Roman"/>
          <w:b/>
          <w:sz w:val="24"/>
          <w:szCs w:val="24"/>
        </w:rPr>
      </w:pPr>
      <w:r w:rsidRPr="00174C76">
        <w:rPr>
          <w:rFonts w:ascii="Times New Roman" w:hAnsi="Times New Roman"/>
          <w:b/>
          <w:sz w:val="24"/>
          <w:szCs w:val="24"/>
        </w:rPr>
        <w:t>CONCLUSIONES Y RECOMENDACIONES</w:t>
      </w:r>
    </w:p>
    <w:p w:rsidR="00B46CB9" w:rsidRDefault="00B46CB9" w:rsidP="00B46CB9">
      <w:pPr>
        <w:spacing w:after="0" w:line="360" w:lineRule="auto"/>
        <w:ind w:firstLine="709"/>
        <w:jc w:val="center"/>
        <w:rPr>
          <w:rFonts w:ascii="Times New Roman" w:hAnsi="Times New Roman"/>
          <w:b/>
          <w:sz w:val="24"/>
          <w:szCs w:val="24"/>
        </w:rPr>
      </w:pPr>
    </w:p>
    <w:p w:rsidR="00B46CB9" w:rsidRDefault="00B46CB9" w:rsidP="00B46CB9">
      <w:pPr>
        <w:spacing w:after="0" w:line="360" w:lineRule="auto"/>
        <w:ind w:firstLine="709"/>
        <w:jc w:val="center"/>
        <w:rPr>
          <w:rFonts w:ascii="Times New Roman" w:hAnsi="Times New Roman"/>
          <w:b/>
          <w:sz w:val="24"/>
          <w:szCs w:val="24"/>
        </w:rPr>
      </w:pPr>
    </w:p>
    <w:p w:rsidR="00B46CB9" w:rsidRPr="005A08FD" w:rsidRDefault="00B46CB9" w:rsidP="00B46CB9">
      <w:pPr>
        <w:spacing w:after="0" w:line="360" w:lineRule="auto"/>
        <w:jc w:val="both"/>
        <w:rPr>
          <w:rFonts w:ascii="Times New Roman" w:hAnsi="Times New Roman"/>
          <w:b/>
          <w:sz w:val="24"/>
          <w:szCs w:val="24"/>
        </w:rPr>
      </w:pPr>
      <w:r w:rsidRPr="005A08FD">
        <w:rPr>
          <w:rFonts w:ascii="Times New Roman" w:hAnsi="Times New Roman"/>
          <w:b/>
          <w:sz w:val="24"/>
          <w:szCs w:val="24"/>
        </w:rPr>
        <w:t xml:space="preserve">Conclusiones </w:t>
      </w: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Una vez efectuada la etapa de investigación, se pudo obtener información relevante, en relación al diagnóstico de la planificación estratégica fiscal, de la empresa interamericana de cables Venezuela S.A., lo cual implico formular una serie de conclusiones y recomendaciones, que podrían servir de base, para futuras investigaciones en la materia; en este sentido se muestran a continuación las conclusiones obtenidas de acuerdo a los objetivos trazados en la presente investigación</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En la organización sujeta a la investigación, no se encuentran definidas las funciones del personal, así como tampoco han sido elaborados,  los manuales de normas y procedimientos para los cargos, funciones y actividades del personal del departamento de contabilidad e impuestos y tesorería, lo que representa una falla de control interno, ya que la empresa no cuenta con un instrumento, que le ofrezca una guía, donde especifique el marco de actuación de los cargos, adscritos a los departamentos objeto de estudio, que impidan la duplicidad en las funciones realizadas y así evitar incurrir en ilícitos tributarios.</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 xml:space="preserve">En la empresa interamericana de cables Venezuela S.A. el acatamiento de las obligaciones tributarias del SENIAT, se realiza en atención al calendario establecido para contribuyentes especiales, sin embargo para  el cumplimiento  de las obligaciones parafiscales Ley Orgánica de Drogas, Ley Orgánica  de Ciencia Tecnología e Innovación y Ley Orgánica de Deporte, Actividad Física y Educación </w:t>
      </w:r>
      <w:r w:rsidRPr="00174C76">
        <w:rPr>
          <w:rFonts w:ascii="Times New Roman" w:hAnsi="Times New Roman"/>
          <w:sz w:val="24"/>
          <w:szCs w:val="24"/>
        </w:rPr>
        <w:lastRenderedPageBreak/>
        <w:t>Física no ha sido elaborado un cronograma de cumplimiento de los plazos de pago establecidos en el marco legal regulatorio.</w:t>
      </w: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No obstante,  se verifico que no existe presentación extemporánea en el pago de los  impuestos establecidos en el marco legal regulatorio, aun cuando se han realizado declaraciones de impuestos, en la fecha tope de vencimiento, lo  cual puede traer como consecuencia, la posibilidad, que se presenten fuera del plazo establecido, o que las mismas se presenten con errores. El hecho de no contar con un plan  estratégico fisca, que permita la cancelación de los impuestos con anticipación, genera un riesgo de carácter objetivo, debido a que el cumplimiento de las obligaciones fiscales, representan erogaciones significativas que impactan en el flujo de caja de la organización.</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La organización no cuenta con controles internos, que establezcan un plan de organización, con todas las normas y procedimientos coordinados de manera coherente a las necesidades del negocio, para proteger y resguardar sus activos, verificar su exactitud  y confiablidad de los datos contables, así como también llevar la eficiencia,  y custodia de las operaciones fiscales, que permita cumplir con el marco legal regulatorio.</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La empresa interamericana de cables Venezuela, S.A. no cuenta con un análisis,  que le permita identificar fortalezas, oportunidades, debilidades y amenazas, así como con indicadores de gestión financieros, que le permitan la toma de decisiones de manera eficaz y oportuna,  alineados con los objetivos del negocio.</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 xml:space="preserve">Como derivación de las conclusiones anteriores, se confirma La importancia de la planificación estratégica fiscal a la empresa en estudio interamericana de cables Venezuela S.A., considerando que la misma, es una herramienta que garantiza a las organizaciones obtener un ahorro tributario al ofrecer estrategias y medidas para </w:t>
      </w:r>
      <w:r w:rsidRPr="00174C76">
        <w:rPr>
          <w:rFonts w:ascii="Times New Roman" w:hAnsi="Times New Roman"/>
          <w:sz w:val="24"/>
          <w:szCs w:val="24"/>
        </w:rPr>
        <w:lastRenderedPageBreak/>
        <w:t>hacer frente de manera legal, a las disposiciones fiscales, dirigidas a no pagar más impuesto de lo que corresponde.</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jc w:val="both"/>
        <w:rPr>
          <w:rFonts w:ascii="Times New Roman" w:hAnsi="Times New Roman"/>
          <w:b/>
          <w:sz w:val="24"/>
          <w:szCs w:val="24"/>
        </w:rPr>
      </w:pPr>
      <w:r>
        <w:rPr>
          <w:rFonts w:ascii="Times New Roman" w:hAnsi="Times New Roman"/>
          <w:b/>
          <w:sz w:val="24"/>
          <w:szCs w:val="24"/>
        </w:rPr>
        <w:t>Recomendaciones</w:t>
      </w: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Partiendo de las conclusiones ya formuladas y en virtud de la importancia que reviste la planificación  estratégica fiscal, se proponen a la empresa Interamericana de Cables Venezuela, S.A., una serie de recomendaciones, con el propósito de establecer mecanismos que le  permitan aplicar un eficiente control fiscal, con lo cual no solo se beneficiaría el fisco nacional al ver incrementados los ingresos recaudados, sino también la propia empresa, al poder desenvolverse en un ambiente adecuadamente regulado, en este sentido, las recomendaciones sugeridas son las siguientes:</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 xml:space="preserve">Se recomienda la elaboración e implementación de manuales de normas y procedimiento del área de contabilidad e impuestos y tesorería donde se organicen detalladamente las tareas competentes al personal de los departamentos objeto estudio, con el fin de dar cumplimiento a los deberes formales de los cuales se encuentra sujeta la organización Interamericana de Cables Venezuela S.A., garantizando la ejecución de las actividades de forma sistemática, eficaz y eficiente, que contribuya al logro de los objetivos organizacionales. </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 xml:space="preserve">Se sugiere elaborar un calendario de obligaciones tributarias, que contenga la información del inventario de tributos, tanto fiscales como parafiscales. Tal calendario de obligaciones debe estar vinculado al flujo de efectivo y estar programado, para que se cumpla en concordancia con el presupuesto de tesorería o caja; esta vinculación radica en que al momento del vencimiento de cada obligación tributaria, la empresa debe tener la disponibilidad de efectivo necesario para pagar a tiempo los tributos y evitar ser sancionado por incumplimiento de los deberes formales o materiales. En todo caso, es necesario determinar el grado de cumplimiento de las obligaciones tributarias según las especificaciones establecidas </w:t>
      </w:r>
      <w:r w:rsidRPr="00174C76">
        <w:rPr>
          <w:rFonts w:ascii="Times New Roman" w:hAnsi="Times New Roman"/>
          <w:sz w:val="24"/>
          <w:szCs w:val="24"/>
        </w:rPr>
        <w:lastRenderedPageBreak/>
        <w:t>en dichos calendarios; a tales efectos se anexa un modelo de cronograma que facilite el cumplimiento de todas las obligaciones a las cuales está sujeta la organización.</w:t>
      </w:r>
      <w:r>
        <w:rPr>
          <w:rFonts w:ascii="Times New Roman" w:hAnsi="Times New Roman"/>
          <w:sz w:val="24"/>
          <w:szCs w:val="24"/>
        </w:rPr>
        <w:t>, se anexa calendario de obligaciones tributarias (Anexo B</w:t>
      </w: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De igual modo se recomienda la aplicación de alternativas tributarias; también llamadas escudos fiscales que disminuyen la carga tributaria dentro del marco legal vigente. Una vez conocido el desarrollo de las actividades de la empresa Interamericana de Cables Venezuela, S.A. se sugieren algunos escudos fiscales tales como:</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Las rebajas por inversiones se pueden considerar como un escudo fiscal debido a que las empresas se pueden valer de este, para disminuir el pago correspondiente al impuesto sobre la renta que se genere en su ejercicio fiscal, como consecuencia de su utilidad. Para aplicar esa rebaja el contribuyente debe realizar diversas operaciones en su empresa por medio de la aplicación de recursos financieros a través de la compra de equipos nuevos, que le permitan mejorar la capacidad operativa de la empresa y a su vez aumenten la producción de la renta, en este sentido el monto a rebajar será del diez (10%) del total invertido que se debe aplicar al importe a pagar, esta rebaja está tipificada en el artículo 56 de la Ley de Impuesto Sobre Renta.</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Adicionalmente, se sugiere el manejo oportuno y uso programado de las compras, ya que los créditos fiscales en cualquier de las formas representan una disminución del impuesto a pagar; sin tener que incurrir en un ilícito tributario.</w:t>
      </w:r>
    </w:p>
    <w:p w:rsidR="00B46CB9" w:rsidRDefault="00B46CB9" w:rsidP="00B46CB9">
      <w:pPr>
        <w:spacing w:after="0" w:line="360" w:lineRule="auto"/>
        <w:ind w:firstLine="709"/>
        <w:jc w:val="both"/>
        <w:rPr>
          <w:rFonts w:ascii="Times New Roman" w:hAnsi="Times New Roman"/>
          <w:sz w:val="24"/>
          <w:szCs w:val="24"/>
        </w:rPr>
      </w:pPr>
    </w:p>
    <w:p w:rsidR="00B46CB9" w:rsidRPr="00174C76" w:rsidRDefault="00B46CB9" w:rsidP="00B46CB9">
      <w:pPr>
        <w:spacing w:after="0" w:line="360" w:lineRule="auto"/>
        <w:ind w:firstLine="709"/>
        <w:jc w:val="both"/>
        <w:rPr>
          <w:rFonts w:ascii="Times New Roman" w:hAnsi="Times New Roman"/>
          <w:sz w:val="24"/>
          <w:szCs w:val="24"/>
        </w:rPr>
      </w:pPr>
      <w:r w:rsidRPr="00174C76">
        <w:rPr>
          <w:rFonts w:ascii="Times New Roman" w:hAnsi="Times New Roman"/>
          <w:sz w:val="24"/>
          <w:szCs w:val="24"/>
        </w:rPr>
        <w:t>Para finalizar se sugiere a la Gerencia</w:t>
      </w:r>
      <w:r>
        <w:rPr>
          <w:rFonts w:ascii="Times New Roman" w:hAnsi="Times New Roman"/>
          <w:sz w:val="24"/>
          <w:szCs w:val="24"/>
        </w:rPr>
        <w:t xml:space="preserve"> </w:t>
      </w:r>
      <w:r w:rsidRPr="00174C76">
        <w:rPr>
          <w:rFonts w:ascii="Times New Roman" w:hAnsi="Times New Roman"/>
          <w:sz w:val="24"/>
          <w:szCs w:val="24"/>
        </w:rPr>
        <w:t xml:space="preserve"> de la organización en estudio; la utilización de herramientas de la planificación como por ejemplo el control de la gestión, siendo esta una función administrativa que permite verificar, constatar, palpar y medir el cumplimiento de los objetivos propuestos con el fin de tomar acciones correctivas cuando sean necesarias, por su carácter regulador.</w:t>
      </w:r>
    </w:p>
    <w:p w:rsidR="00B46CB9" w:rsidRDefault="00B46CB9" w:rsidP="00B46CB9">
      <w:pPr>
        <w:jc w:val="center"/>
        <w:rPr>
          <w:rFonts w:ascii="Times New Roman" w:hAnsi="Times New Roman"/>
          <w:b/>
          <w:sz w:val="24"/>
          <w:szCs w:val="24"/>
        </w:rPr>
      </w:pPr>
    </w:p>
    <w:p w:rsidR="00B46CB9" w:rsidRDefault="00B46CB9" w:rsidP="00B46CB9">
      <w:pPr>
        <w:spacing w:after="160" w:line="259" w:lineRule="auto"/>
        <w:rPr>
          <w:rFonts w:ascii="Times New Roman" w:hAnsi="Times New Roman"/>
          <w:b/>
          <w:sz w:val="24"/>
          <w:szCs w:val="24"/>
        </w:rPr>
      </w:pPr>
    </w:p>
    <w:p w:rsidR="00B46CB9" w:rsidRPr="009B47F9" w:rsidRDefault="00B46CB9" w:rsidP="00B46CB9">
      <w:pPr>
        <w:spacing w:after="0" w:line="240" w:lineRule="auto"/>
        <w:ind w:left="709" w:hanging="709"/>
        <w:jc w:val="center"/>
        <w:rPr>
          <w:rFonts w:ascii="Times New Roman" w:hAnsi="Times New Roman"/>
          <w:b/>
          <w:sz w:val="24"/>
          <w:szCs w:val="24"/>
        </w:rPr>
      </w:pPr>
      <w:r w:rsidRPr="009B47F9">
        <w:rPr>
          <w:rFonts w:ascii="Times New Roman" w:hAnsi="Times New Roman"/>
          <w:b/>
          <w:sz w:val="24"/>
          <w:szCs w:val="24"/>
        </w:rPr>
        <w:t>REFERENCIA BIBLIOGRAFICA</w:t>
      </w:r>
    </w:p>
    <w:p w:rsidR="00B46CB9" w:rsidRPr="009B47F9" w:rsidRDefault="00B46CB9" w:rsidP="00B46CB9">
      <w:pPr>
        <w:spacing w:after="0" w:line="240" w:lineRule="auto"/>
        <w:ind w:left="709" w:hanging="709"/>
        <w:jc w:val="center"/>
        <w:rPr>
          <w:rFonts w:ascii="Times New Roman" w:hAnsi="Times New Roman"/>
          <w:b/>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r w:rsidRPr="009B47F9">
        <w:rPr>
          <w:rFonts w:ascii="Times New Roman" w:hAnsi="Times New Roman"/>
          <w:sz w:val="24"/>
          <w:szCs w:val="24"/>
        </w:rPr>
        <w:t xml:space="preserve">Arias, F. (2006). </w:t>
      </w:r>
      <w:r w:rsidRPr="009B47F9">
        <w:rPr>
          <w:rFonts w:ascii="Times New Roman" w:hAnsi="Times New Roman"/>
          <w:b/>
          <w:sz w:val="24"/>
          <w:szCs w:val="24"/>
        </w:rPr>
        <w:t>El Proyecto de Investigación: Introducción a la metodología científica</w:t>
      </w:r>
      <w:r w:rsidRPr="009B47F9">
        <w:rPr>
          <w:rFonts w:ascii="Times New Roman" w:hAnsi="Times New Roman"/>
          <w:sz w:val="24"/>
          <w:szCs w:val="24"/>
        </w:rPr>
        <w:t xml:space="preserve"> (5ª ed.). Caracas: Episteme.</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roofErr w:type="spellStart"/>
      <w:r w:rsidRPr="009B47F9">
        <w:rPr>
          <w:rFonts w:ascii="Times New Roman" w:hAnsi="Times New Roman"/>
          <w:sz w:val="24"/>
          <w:szCs w:val="24"/>
        </w:rPr>
        <w:t>Balestrini</w:t>
      </w:r>
      <w:proofErr w:type="spellEnd"/>
      <w:r w:rsidRPr="009B47F9">
        <w:rPr>
          <w:rFonts w:ascii="Times New Roman" w:hAnsi="Times New Roman"/>
          <w:sz w:val="24"/>
          <w:szCs w:val="24"/>
        </w:rPr>
        <w:t xml:space="preserve">, Miriam. (2006). </w:t>
      </w:r>
      <w:r w:rsidRPr="009B47F9">
        <w:rPr>
          <w:rFonts w:ascii="Times New Roman" w:hAnsi="Times New Roman"/>
          <w:b/>
          <w:sz w:val="24"/>
          <w:szCs w:val="24"/>
        </w:rPr>
        <w:t>Como se elabora el proyecto de investigación</w:t>
      </w:r>
      <w:r w:rsidRPr="009B47F9">
        <w:rPr>
          <w:rFonts w:ascii="Times New Roman" w:hAnsi="Times New Roman"/>
          <w:sz w:val="24"/>
          <w:szCs w:val="24"/>
        </w:rPr>
        <w:t>. Caracas, Venezuela: BL Consultores Asociados.</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r w:rsidRPr="009B47F9">
        <w:rPr>
          <w:rFonts w:ascii="Times New Roman" w:hAnsi="Times New Roman"/>
          <w:sz w:val="24"/>
          <w:szCs w:val="24"/>
        </w:rPr>
        <w:t>Bernal César Augusto. "</w:t>
      </w:r>
      <w:r w:rsidRPr="009B47F9">
        <w:rPr>
          <w:rFonts w:ascii="Times New Roman" w:hAnsi="Times New Roman"/>
          <w:b/>
          <w:sz w:val="24"/>
          <w:szCs w:val="24"/>
        </w:rPr>
        <w:t>Metodología de la investigación para Administración y Economía</w:t>
      </w:r>
      <w:r w:rsidRPr="009B47F9">
        <w:rPr>
          <w:rFonts w:ascii="Times New Roman" w:hAnsi="Times New Roman"/>
          <w:sz w:val="24"/>
          <w:szCs w:val="24"/>
        </w:rPr>
        <w:t>". Pearson Educación de Colombia. Santafé de Bogotá. Colombia. 2000.</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spacing w:after="0" w:line="240" w:lineRule="auto"/>
        <w:ind w:left="709" w:hanging="709"/>
        <w:jc w:val="both"/>
        <w:rPr>
          <w:rFonts w:ascii="Times New Roman" w:hAnsi="Times New Roman"/>
          <w:sz w:val="24"/>
          <w:szCs w:val="24"/>
        </w:rPr>
      </w:pPr>
      <w:r w:rsidRPr="009B47F9">
        <w:rPr>
          <w:rFonts w:ascii="Times New Roman" w:hAnsi="Times New Roman"/>
          <w:sz w:val="24"/>
          <w:szCs w:val="24"/>
        </w:rPr>
        <w:t>Código Orgánico Tributario (2001). Gaceta Oficial Nº 37.305 Extraordinaria.    Octubre 17, 2005. Caracas-Venezuela.</w:t>
      </w:r>
    </w:p>
    <w:p w:rsidR="00B46CB9" w:rsidRPr="009B47F9" w:rsidRDefault="00B46CB9" w:rsidP="00B46CB9">
      <w:pPr>
        <w:spacing w:after="0" w:line="240" w:lineRule="auto"/>
        <w:ind w:left="709" w:hanging="709"/>
        <w:jc w:val="both"/>
        <w:rPr>
          <w:rFonts w:ascii="Times New Roman" w:hAnsi="Times New Roman"/>
          <w:sz w:val="24"/>
          <w:szCs w:val="24"/>
        </w:rPr>
      </w:pPr>
    </w:p>
    <w:p w:rsidR="00B46CB9" w:rsidRPr="009B47F9" w:rsidRDefault="00B46CB9" w:rsidP="00B46CB9">
      <w:pPr>
        <w:pStyle w:val="Ttulo3"/>
        <w:shd w:val="clear" w:color="auto" w:fill="FEFDFA"/>
        <w:spacing w:before="0" w:line="240" w:lineRule="auto"/>
        <w:ind w:left="709" w:hanging="709"/>
        <w:jc w:val="both"/>
        <w:rPr>
          <w:rFonts w:ascii="Times New Roman" w:hAnsi="Times New Roman"/>
          <w:b/>
          <w:color w:val="auto"/>
        </w:rPr>
      </w:pPr>
      <w:r w:rsidRPr="009B47F9">
        <w:rPr>
          <w:rFonts w:ascii="Times New Roman" w:hAnsi="Times New Roman"/>
          <w:color w:val="auto"/>
        </w:rPr>
        <w:t>Constitución de la República Bolivariana de Venezuela. (1999). Gaceta oficial de la República Bolivariana de Venezuela, 37874. Diciembre 30, 1999.</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r w:rsidRPr="009B47F9">
        <w:rPr>
          <w:rFonts w:ascii="Times New Roman" w:hAnsi="Times New Roman"/>
          <w:sz w:val="24"/>
          <w:szCs w:val="24"/>
        </w:rPr>
        <w:t>Galarraga, Alfredo A. (2002) Fundamentos de la Planificación Tributaria. Caracas. Venezuela: Ediciones Venezuela.</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roofErr w:type="spellStart"/>
      <w:r w:rsidRPr="009B47F9">
        <w:rPr>
          <w:rFonts w:ascii="Times New Roman" w:hAnsi="Times New Roman"/>
          <w:sz w:val="24"/>
          <w:szCs w:val="24"/>
        </w:rPr>
        <w:t>Hernandez</w:t>
      </w:r>
      <w:proofErr w:type="spellEnd"/>
      <w:r w:rsidRPr="009B47F9">
        <w:rPr>
          <w:rFonts w:ascii="Times New Roman" w:hAnsi="Times New Roman"/>
          <w:sz w:val="24"/>
          <w:szCs w:val="24"/>
        </w:rPr>
        <w:t xml:space="preserve">, R. </w:t>
      </w:r>
      <w:proofErr w:type="spellStart"/>
      <w:r w:rsidRPr="009B47F9">
        <w:rPr>
          <w:rFonts w:ascii="Times New Roman" w:hAnsi="Times New Roman"/>
          <w:sz w:val="24"/>
          <w:szCs w:val="24"/>
        </w:rPr>
        <w:t>et.al</w:t>
      </w:r>
      <w:proofErr w:type="spellEnd"/>
      <w:r w:rsidRPr="009B47F9">
        <w:rPr>
          <w:rFonts w:ascii="Times New Roman" w:hAnsi="Times New Roman"/>
          <w:sz w:val="24"/>
          <w:szCs w:val="24"/>
        </w:rPr>
        <w:t xml:space="preserve">. (2006). </w:t>
      </w:r>
      <w:r w:rsidRPr="009B47F9">
        <w:rPr>
          <w:rFonts w:ascii="Times New Roman" w:hAnsi="Times New Roman"/>
          <w:b/>
          <w:sz w:val="24"/>
          <w:szCs w:val="24"/>
        </w:rPr>
        <w:t>Metodología de la Investigación</w:t>
      </w:r>
      <w:r w:rsidRPr="009B47F9">
        <w:rPr>
          <w:rFonts w:ascii="Times New Roman" w:hAnsi="Times New Roman"/>
          <w:sz w:val="24"/>
          <w:szCs w:val="24"/>
        </w:rPr>
        <w:t>. México: Editorial McGraw Hill.</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r w:rsidRPr="009B47F9">
        <w:rPr>
          <w:rFonts w:ascii="Times New Roman" w:hAnsi="Times New Roman"/>
          <w:sz w:val="24"/>
          <w:szCs w:val="24"/>
        </w:rPr>
        <w:t xml:space="preserve">Hurtado de Barrera, Jacqueline. (2008). </w:t>
      </w:r>
      <w:r w:rsidRPr="009B47F9">
        <w:rPr>
          <w:rFonts w:ascii="Times New Roman" w:hAnsi="Times New Roman"/>
          <w:b/>
          <w:sz w:val="24"/>
          <w:szCs w:val="24"/>
        </w:rPr>
        <w:t>Como Formular Objetivos de Investigación</w:t>
      </w:r>
      <w:r w:rsidRPr="009B47F9">
        <w:rPr>
          <w:rFonts w:ascii="Times New Roman" w:hAnsi="Times New Roman"/>
          <w:sz w:val="24"/>
          <w:szCs w:val="24"/>
        </w:rPr>
        <w:t xml:space="preserve">: Ediciones Quirón, </w:t>
      </w:r>
      <w:proofErr w:type="spellStart"/>
      <w:r w:rsidRPr="009B47F9">
        <w:rPr>
          <w:rFonts w:ascii="Times New Roman" w:hAnsi="Times New Roman"/>
          <w:sz w:val="24"/>
          <w:szCs w:val="24"/>
        </w:rPr>
        <w:t>Sypal</w:t>
      </w:r>
      <w:proofErr w:type="spellEnd"/>
      <w:r w:rsidRPr="009B47F9">
        <w:rPr>
          <w:rFonts w:ascii="Times New Roman" w:hAnsi="Times New Roman"/>
          <w:sz w:val="24"/>
          <w:szCs w:val="24"/>
        </w:rPr>
        <w:t xml:space="preserve"> 2 Edición. Caracas. Venezuela.</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pStyle w:val="Ttulo3"/>
        <w:shd w:val="clear" w:color="auto" w:fill="FEFDFA"/>
        <w:spacing w:before="0" w:line="240" w:lineRule="auto"/>
        <w:ind w:left="709" w:hanging="709"/>
        <w:jc w:val="both"/>
        <w:rPr>
          <w:rFonts w:ascii="Times New Roman" w:hAnsi="Times New Roman"/>
          <w:b/>
          <w:color w:val="auto"/>
        </w:rPr>
      </w:pPr>
      <w:r w:rsidRPr="009B47F9">
        <w:rPr>
          <w:rFonts w:ascii="Times New Roman" w:hAnsi="Times New Roman"/>
          <w:color w:val="auto"/>
        </w:rPr>
        <w:t xml:space="preserve">Ley de Impuesto sobre la Renta Comentada (2006). Adaptada a la Ley publicada en Gaceta Oficial N° 5.566 Extraordinaria 28-12-2001. Editorial </w:t>
      </w:r>
      <w:proofErr w:type="spellStart"/>
      <w:r w:rsidRPr="009B47F9">
        <w:rPr>
          <w:rFonts w:ascii="Times New Roman" w:hAnsi="Times New Roman"/>
          <w:color w:val="auto"/>
        </w:rPr>
        <w:t>Legis</w:t>
      </w:r>
      <w:proofErr w:type="spellEnd"/>
      <w:r w:rsidRPr="009B47F9">
        <w:rPr>
          <w:rFonts w:ascii="Times New Roman" w:hAnsi="Times New Roman"/>
          <w:color w:val="auto"/>
        </w:rPr>
        <w:t>. Caracas. Venezuela.</w:t>
      </w:r>
    </w:p>
    <w:p w:rsidR="00B46CB9" w:rsidRPr="009B47F9" w:rsidRDefault="00B46CB9" w:rsidP="00B46CB9">
      <w:pPr>
        <w:spacing w:after="0" w:line="240" w:lineRule="auto"/>
        <w:ind w:left="709" w:hanging="709"/>
        <w:jc w:val="both"/>
        <w:rPr>
          <w:rFonts w:ascii="Times New Roman" w:hAnsi="Times New Roman"/>
          <w:bCs/>
          <w:sz w:val="24"/>
          <w:szCs w:val="24"/>
          <w:lang w:val="es-ES_tradnl"/>
        </w:rPr>
      </w:pPr>
    </w:p>
    <w:p w:rsidR="00B46CB9" w:rsidRPr="009B47F9" w:rsidRDefault="00B46CB9" w:rsidP="00B46CB9">
      <w:pPr>
        <w:spacing w:after="0" w:line="240" w:lineRule="auto"/>
        <w:ind w:left="709" w:hanging="709"/>
        <w:jc w:val="both"/>
        <w:rPr>
          <w:rFonts w:ascii="Times New Roman" w:hAnsi="Times New Roman"/>
          <w:bCs/>
          <w:sz w:val="24"/>
          <w:szCs w:val="24"/>
          <w:lang w:val="es-ES_tradnl"/>
        </w:rPr>
      </w:pPr>
      <w:proofErr w:type="spellStart"/>
      <w:r w:rsidRPr="009B47F9">
        <w:rPr>
          <w:rFonts w:ascii="Times New Roman" w:hAnsi="Times New Roman"/>
          <w:bCs/>
          <w:sz w:val="24"/>
          <w:szCs w:val="24"/>
          <w:lang w:val="es-ES_tradnl"/>
        </w:rPr>
        <w:t>Palella</w:t>
      </w:r>
      <w:proofErr w:type="spellEnd"/>
      <w:r w:rsidRPr="009B47F9">
        <w:rPr>
          <w:rFonts w:ascii="Times New Roman" w:hAnsi="Times New Roman"/>
          <w:bCs/>
          <w:sz w:val="24"/>
          <w:szCs w:val="24"/>
          <w:lang w:val="es-ES_tradnl"/>
        </w:rPr>
        <w:t xml:space="preserve">, S. y </w:t>
      </w:r>
      <w:proofErr w:type="spellStart"/>
      <w:r w:rsidRPr="009B47F9">
        <w:rPr>
          <w:rFonts w:ascii="Times New Roman" w:hAnsi="Times New Roman"/>
          <w:bCs/>
          <w:sz w:val="24"/>
          <w:szCs w:val="24"/>
          <w:lang w:val="es-ES_tradnl"/>
        </w:rPr>
        <w:t>Martins</w:t>
      </w:r>
      <w:proofErr w:type="spellEnd"/>
      <w:r w:rsidRPr="009B47F9">
        <w:rPr>
          <w:rFonts w:ascii="Times New Roman" w:hAnsi="Times New Roman"/>
          <w:bCs/>
          <w:sz w:val="24"/>
          <w:szCs w:val="24"/>
          <w:lang w:val="es-ES_tradnl"/>
        </w:rPr>
        <w:t xml:space="preserve">, F. (2003). Metodología De Investigación Cuantitativa. </w:t>
      </w:r>
      <w:r w:rsidRPr="009B47F9">
        <w:rPr>
          <w:rFonts w:ascii="Arial" w:hAnsi="Arial" w:cs="Arial"/>
          <w:bCs/>
          <w:sz w:val="24"/>
          <w:szCs w:val="24"/>
          <w:lang w:val="es-ES_tradnl"/>
        </w:rPr>
        <w:t>[</w:t>
      </w:r>
      <w:r w:rsidRPr="009B47F9">
        <w:rPr>
          <w:rFonts w:ascii="Times New Roman" w:hAnsi="Times New Roman"/>
          <w:bCs/>
          <w:sz w:val="24"/>
          <w:szCs w:val="24"/>
          <w:lang w:val="es-ES_tradnl"/>
        </w:rPr>
        <w:t>Consultado: 23 de septiembre de 2015.</w:t>
      </w:r>
      <w:r w:rsidRPr="009B47F9">
        <w:rPr>
          <w:rFonts w:ascii="Malgun Gothic" w:eastAsia="Malgun Gothic" w:hAnsi="Malgun Gothic" w:hint="eastAsia"/>
          <w:bCs/>
          <w:sz w:val="24"/>
          <w:szCs w:val="24"/>
          <w:lang w:val="es-ES_tradnl"/>
        </w:rPr>
        <w:t>］</w:t>
      </w:r>
      <w:r w:rsidRPr="009B47F9">
        <w:rPr>
          <w:rFonts w:ascii="Times New Roman" w:hAnsi="Times New Roman"/>
          <w:bCs/>
          <w:sz w:val="24"/>
          <w:szCs w:val="24"/>
          <w:lang w:val="es-ES_tradnl"/>
        </w:rPr>
        <w:t>Disponible en: https://www.google.co.ve/webhp?sourceid=chrome-instant&amp;ion=1&amp;espv=2&amp;ie=UTF-8#q=libro+de+palella+y+martins+2006</w:t>
      </w:r>
    </w:p>
    <w:p w:rsidR="00B46CB9" w:rsidRPr="009B47F9" w:rsidRDefault="00B46CB9" w:rsidP="00B46CB9">
      <w:pPr>
        <w:spacing w:after="0" w:line="240" w:lineRule="auto"/>
        <w:ind w:left="709" w:hanging="709"/>
      </w:pPr>
    </w:p>
    <w:p w:rsidR="00B46CB9" w:rsidRPr="009B47F9" w:rsidRDefault="00B46CB9" w:rsidP="00B46CB9">
      <w:pPr>
        <w:spacing w:after="0" w:line="240" w:lineRule="auto"/>
        <w:ind w:left="709" w:hanging="709"/>
        <w:rPr>
          <w:rFonts w:ascii="Times New Roman" w:hAnsi="Times New Roman"/>
          <w:sz w:val="24"/>
          <w:szCs w:val="24"/>
        </w:rPr>
      </w:pPr>
      <w:proofErr w:type="spellStart"/>
      <w:r w:rsidRPr="009B47F9">
        <w:rPr>
          <w:rFonts w:ascii="Times New Roman" w:hAnsi="Times New Roman"/>
          <w:sz w:val="24"/>
          <w:szCs w:val="24"/>
        </w:rPr>
        <w:t>Ramirez</w:t>
      </w:r>
      <w:proofErr w:type="spellEnd"/>
      <w:r w:rsidRPr="009B47F9">
        <w:rPr>
          <w:rFonts w:ascii="Times New Roman" w:hAnsi="Times New Roman"/>
          <w:sz w:val="24"/>
          <w:szCs w:val="24"/>
        </w:rPr>
        <w:t xml:space="preserve">, V. (2004). Manual de Derecho Tributario Venezolano. Barquisimeto,    Venezuela: Editorial </w:t>
      </w:r>
      <w:proofErr w:type="spellStart"/>
      <w:r w:rsidRPr="009B47F9">
        <w:rPr>
          <w:rFonts w:ascii="Times New Roman" w:hAnsi="Times New Roman"/>
          <w:sz w:val="24"/>
          <w:szCs w:val="24"/>
        </w:rPr>
        <w:t>Libroplus</w:t>
      </w:r>
      <w:proofErr w:type="spellEnd"/>
      <w:r w:rsidRPr="009B47F9">
        <w:rPr>
          <w:rFonts w:ascii="Times New Roman" w:hAnsi="Times New Roman"/>
          <w:sz w:val="24"/>
          <w:szCs w:val="24"/>
        </w:rPr>
        <w:t>.</w:t>
      </w:r>
    </w:p>
    <w:p w:rsidR="00B46CB9" w:rsidRPr="009B47F9" w:rsidRDefault="00B46CB9" w:rsidP="00B46CB9">
      <w:pPr>
        <w:spacing w:after="0" w:line="240" w:lineRule="auto"/>
        <w:ind w:left="709" w:hanging="709"/>
        <w:rPr>
          <w:rFonts w:ascii="Times New Roman" w:hAnsi="Times New Roman"/>
          <w:sz w:val="24"/>
          <w:szCs w:val="24"/>
        </w:rPr>
      </w:pPr>
    </w:p>
    <w:p w:rsidR="00B46CB9" w:rsidRPr="009B47F9" w:rsidRDefault="00B46CB9" w:rsidP="00B46CB9">
      <w:pPr>
        <w:pStyle w:val="Ttulo3"/>
        <w:shd w:val="clear" w:color="auto" w:fill="FEFDFA"/>
        <w:spacing w:before="0" w:line="240" w:lineRule="auto"/>
        <w:ind w:left="709" w:hanging="709"/>
        <w:jc w:val="both"/>
        <w:rPr>
          <w:rFonts w:ascii="Times New Roman" w:hAnsi="Times New Roman"/>
          <w:b/>
          <w:color w:val="auto"/>
        </w:rPr>
      </w:pPr>
      <w:r w:rsidRPr="009B47F9">
        <w:rPr>
          <w:rFonts w:ascii="Times New Roman" w:hAnsi="Times New Roman"/>
          <w:color w:val="auto"/>
        </w:rPr>
        <w:t>Reglamento de Impuesto sobre la Renta. (1996). Ediciones Juan Garay. Caracas. Venezuela.</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eastAsia="Times New Roman" w:hAnsi="Times New Roman"/>
          <w:bCs/>
          <w:sz w:val="24"/>
          <w:szCs w:val="24"/>
        </w:rPr>
      </w:pPr>
      <w:proofErr w:type="spellStart"/>
      <w:r w:rsidRPr="009B47F9">
        <w:rPr>
          <w:rFonts w:ascii="Times New Roman" w:hAnsi="Times New Roman"/>
          <w:sz w:val="24"/>
          <w:szCs w:val="24"/>
        </w:rPr>
        <w:t>Rosembuj</w:t>
      </w:r>
      <w:proofErr w:type="spellEnd"/>
      <w:r w:rsidRPr="009B47F9">
        <w:rPr>
          <w:rFonts w:ascii="Times New Roman" w:hAnsi="Times New Roman"/>
          <w:sz w:val="24"/>
          <w:szCs w:val="24"/>
        </w:rPr>
        <w:t xml:space="preserve">, J. (1999). </w:t>
      </w:r>
      <w:r w:rsidRPr="009B47F9">
        <w:rPr>
          <w:rFonts w:ascii="Times New Roman" w:hAnsi="Times New Roman"/>
          <w:b/>
          <w:shd w:val="clear" w:color="auto" w:fill="FFFFFF"/>
        </w:rPr>
        <w:t xml:space="preserve">El </w:t>
      </w:r>
      <w:r w:rsidRPr="009B47F9">
        <w:rPr>
          <w:rFonts w:ascii="Times New Roman" w:eastAsia="Times New Roman" w:hAnsi="Times New Roman"/>
          <w:b/>
          <w:bCs/>
          <w:sz w:val="24"/>
          <w:szCs w:val="24"/>
        </w:rPr>
        <w:t>fraude de la Ley, la simulación y el abuso de las formas en el Derecho Tributario</w:t>
      </w:r>
      <w:r w:rsidRPr="009B47F9">
        <w:rPr>
          <w:rFonts w:ascii="Times New Roman" w:eastAsia="Times New Roman" w:hAnsi="Times New Roman"/>
          <w:bCs/>
          <w:sz w:val="24"/>
          <w:szCs w:val="24"/>
        </w:rPr>
        <w:t>. Ediciones Jurídicas y Sociales, S.A. Madrid.</w:t>
      </w:r>
    </w:p>
    <w:p w:rsidR="00B46CB9" w:rsidRPr="009B47F9" w:rsidRDefault="00B46CB9" w:rsidP="00B46CB9">
      <w:pPr>
        <w:autoSpaceDE w:val="0"/>
        <w:autoSpaceDN w:val="0"/>
        <w:adjustRightInd w:val="0"/>
        <w:spacing w:after="0" w:line="240" w:lineRule="auto"/>
        <w:ind w:left="709" w:hanging="709"/>
        <w:jc w:val="both"/>
        <w:rPr>
          <w:rFonts w:ascii="Times New Roman" w:eastAsia="Times New Roman" w:hAnsi="Times New Roman"/>
          <w:bCs/>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r w:rsidRPr="009B47F9">
        <w:rPr>
          <w:rFonts w:ascii="Times New Roman" w:hAnsi="Times New Roman"/>
          <w:sz w:val="24"/>
          <w:szCs w:val="24"/>
        </w:rPr>
        <w:t xml:space="preserve">Sabino, Carlos A. (1996). </w:t>
      </w:r>
      <w:r w:rsidRPr="009B47F9">
        <w:rPr>
          <w:rFonts w:ascii="Times New Roman" w:hAnsi="Times New Roman"/>
          <w:b/>
          <w:sz w:val="24"/>
          <w:szCs w:val="24"/>
        </w:rPr>
        <w:t>El Proceso de Investigación</w:t>
      </w:r>
      <w:r w:rsidRPr="009B47F9">
        <w:rPr>
          <w:rFonts w:ascii="Times New Roman" w:hAnsi="Times New Roman"/>
          <w:sz w:val="24"/>
          <w:szCs w:val="24"/>
        </w:rPr>
        <w:t xml:space="preserve">. Buenos Aires: Editorial Lumen. </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roofErr w:type="spellStart"/>
      <w:r w:rsidRPr="009B47F9">
        <w:rPr>
          <w:rFonts w:ascii="Times New Roman" w:hAnsi="Times New Roman"/>
          <w:sz w:val="24"/>
          <w:szCs w:val="24"/>
        </w:rPr>
        <w:t>Sanchez</w:t>
      </w:r>
      <w:proofErr w:type="spellEnd"/>
      <w:r w:rsidRPr="009B47F9">
        <w:rPr>
          <w:rFonts w:ascii="Times New Roman" w:hAnsi="Times New Roman"/>
          <w:sz w:val="24"/>
          <w:szCs w:val="24"/>
        </w:rPr>
        <w:t xml:space="preserve">, S. (2012). </w:t>
      </w:r>
      <w:r w:rsidRPr="009B47F9">
        <w:rPr>
          <w:rFonts w:ascii="Times New Roman" w:hAnsi="Times New Roman"/>
          <w:b/>
          <w:sz w:val="24"/>
          <w:szCs w:val="24"/>
        </w:rPr>
        <w:t xml:space="preserve">Propuesta de un Diseño de Planificación Tributaria Caso Específico: Empresa </w:t>
      </w:r>
      <w:proofErr w:type="spellStart"/>
      <w:r w:rsidRPr="009B47F9">
        <w:rPr>
          <w:rFonts w:ascii="Times New Roman" w:hAnsi="Times New Roman"/>
          <w:b/>
          <w:sz w:val="24"/>
          <w:szCs w:val="24"/>
        </w:rPr>
        <w:t>Uniparts</w:t>
      </w:r>
      <w:proofErr w:type="spellEnd"/>
      <w:r w:rsidRPr="009B47F9">
        <w:rPr>
          <w:rFonts w:ascii="Times New Roman" w:hAnsi="Times New Roman"/>
          <w:b/>
          <w:sz w:val="24"/>
          <w:szCs w:val="24"/>
        </w:rPr>
        <w:t>, C.A.</w:t>
      </w:r>
      <w:r w:rsidRPr="009B47F9">
        <w:rPr>
          <w:rFonts w:ascii="Times New Roman" w:hAnsi="Times New Roman"/>
          <w:sz w:val="24"/>
          <w:szCs w:val="24"/>
        </w:rPr>
        <w:t xml:space="preserve"> Trabajo Especial de Grado Universidad </w:t>
      </w:r>
      <w:proofErr w:type="spellStart"/>
      <w:r w:rsidRPr="009B47F9">
        <w:rPr>
          <w:rFonts w:ascii="Times New Roman" w:hAnsi="Times New Roman"/>
          <w:sz w:val="24"/>
          <w:szCs w:val="24"/>
        </w:rPr>
        <w:t>Centroccidental</w:t>
      </w:r>
      <w:proofErr w:type="spellEnd"/>
      <w:r w:rsidRPr="009B47F9">
        <w:rPr>
          <w:rFonts w:ascii="Times New Roman" w:hAnsi="Times New Roman"/>
          <w:sz w:val="24"/>
          <w:szCs w:val="24"/>
        </w:rPr>
        <w:t xml:space="preserve"> Lisandro Alvarado. </w:t>
      </w:r>
    </w:p>
    <w:p w:rsidR="00B46CB9" w:rsidRPr="009B47F9" w:rsidRDefault="00B46CB9" w:rsidP="00B46CB9">
      <w:pPr>
        <w:autoSpaceDE w:val="0"/>
        <w:autoSpaceDN w:val="0"/>
        <w:adjustRightInd w:val="0"/>
        <w:spacing w:after="0" w:line="240" w:lineRule="auto"/>
        <w:ind w:left="709" w:hanging="709"/>
        <w:jc w:val="both"/>
        <w:rPr>
          <w:rFonts w:ascii="Times New Roman" w:hAnsi="Times New Roman"/>
          <w:sz w:val="24"/>
          <w:szCs w:val="24"/>
        </w:rPr>
      </w:pPr>
    </w:p>
    <w:p w:rsidR="00B46CB9" w:rsidRPr="009B47F9" w:rsidRDefault="00397F6A" w:rsidP="00B46CB9">
      <w:pPr>
        <w:spacing w:after="0" w:line="240" w:lineRule="auto"/>
        <w:ind w:left="709" w:hanging="709"/>
        <w:jc w:val="both"/>
        <w:rPr>
          <w:rFonts w:ascii="Times New Roman" w:hAnsi="Times New Roman"/>
          <w:sz w:val="24"/>
          <w:szCs w:val="24"/>
        </w:rPr>
      </w:pPr>
      <w:hyperlink r:id="rId52" w:history="1">
        <w:r w:rsidR="00B46CB9" w:rsidRPr="009B47F9">
          <w:rPr>
            <w:rFonts w:ascii="Times New Roman" w:hAnsi="Times New Roman"/>
            <w:sz w:val="24"/>
            <w:szCs w:val="24"/>
          </w:rPr>
          <w:t>Serna G, H</w:t>
        </w:r>
      </w:hyperlink>
      <w:r w:rsidR="00B46CB9" w:rsidRPr="009B47F9">
        <w:rPr>
          <w:rFonts w:ascii="Times New Roman" w:hAnsi="Times New Roman"/>
          <w:sz w:val="24"/>
          <w:szCs w:val="24"/>
        </w:rPr>
        <w:t xml:space="preserve">umberto.  (2006). </w:t>
      </w:r>
      <w:r w:rsidR="00B46CB9" w:rsidRPr="009B47F9">
        <w:rPr>
          <w:rFonts w:ascii="Times New Roman" w:hAnsi="Times New Roman"/>
          <w:b/>
          <w:sz w:val="24"/>
          <w:szCs w:val="24"/>
        </w:rPr>
        <w:t>Gerencia estratégica</w:t>
      </w:r>
      <w:r w:rsidR="00B46CB9" w:rsidRPr="009B47F9">
        <w:rPr>
          <w:rFonts w:ascii="Times New Roman" w:hAnsi="Times New Roman"/>
          <w:sz w:val="24"/>
          <w:szCs w:val="24"/>
        </w:rPr>
        <w:t>, Bogotá, D.C.: 3R Editores.</w:t>
      </w:r>
    </w:p>
    <w:p w:rsidR="00B46CB9" w:rsidRPr="009B47F9" w:rsidRDefault="00B46CB9" w:rsidP="00B46CB9">
      <w:pPr>
        <w:spacing w:after="0" w:line="240" w:lineRule="auto"/>
        <w:ind w:left="709" w:hanging="709"/>
        <w:jc w:val="both"/>
        <w:rPr>
          <w:rFonts w:ascii="Times New Roman" w:hAnsi="Times New Roman"/>
          <w:sz w:val="24"/>
          <w:szCs w:val="24"/>
        </w:rPr>
      </w:pPr>
    </w:p>
    <w:p w:rsidR="00B46CB9" w:rsidRPr="009B47F9" w:rsidRDefault="00B46CB9" w:rsidP="00B46CB9">
      <w:pPr>
        <w:spacing w:after="0" w:line="240" w:lineRule="auto"/>
        <w:ind w:left="709" w:hanging="709"/>
        <w:jc w:val="both"/>
        <w:rPr>
          <w:rFonts w:ascii="Times New Roman" w:hAnsi="Times New Roman"/>
          <w:sz w:val="24"/>
          <w:szCs w:val="24"/>
        </w:rPr>
      </w:pPr>
      <w:r w:rsidRPr="009B47F9">
        <w:rPr>
          <w:rFonts w:ascii="Times New Roman" w:hAnsi="Times New Roman"/>
          <w:sz w:val="24"/>
          <w:szCs w:val="24"/>
        </w:rPr>
        <w:t xml:space="preserve">Villegas, Héctor (1999). </w:t>
      </w:r>
      <w:r w:rsidRPr="009B47F9">
        <w:rPr>
          <w:rFonts w:ascii="Times New Roman" w:hAnsi="Times New Roman"/>
          <w:b/>
          <w:sz w:val="24"/>
          <w:szCs w:val="24"/>
        </w:rPr>
        <w:t>Curso de Finanzas. Derecho Financiero y Tributario</w:t>
      </w:r>
      <w:r w:rsidRPr="009B47F9">
        <w:rPr>
          <w:rFonts w:ascii="Times New Roman" w:hAnsi="Times New Roman"/>
          <w:sz w:val="24"/>
          <w:szCs w:val="24"/>
        </w:rPr>
        <w:t xml:space="preserve">. Editorial </w:t>
      </w:r>
      <w:proofErr w:type="spellStart"/>
      <w:r w:rsidRPr="009B47F9">
        <w:rPr>
          <w:rFonts w:ascii="Times New Roman" w:hAnsi="Times New Roman"/>
          <w:sz w:val="24"/>
          <w:szCs w:val="24"/>
        </w:rPr>
        <w:t>Depalma</w:t>
      </w:r>
      <w:proofErr w:type="spellEnd"/>
      <w:r w:rsidRPr="009B47F9">
        <w:rPr>
          <w:rFonts w:ascii="Times New Roman" w:hAnsi="Times New Roman"/>
          <w:sz w:val="24"/>
          <w:szCs w:val="24"/>
        </w:rPr>
        <w:t>, Buenos Aires- Argentina.</w:t>
      </w:r>
    </w:p>
    <w:p w:rsidR="00B46CB9" w:rsidRPr="009B47F9" w:rsidRDefault="00B46CB9" w:rsidP="00B46CB9">
      <w:pPr>
        <w:spacing w:after="0" w:line="240" w:lineRule="auto"/>
        <w:ind w:left="709" w:hanging="709"/>
        <w:jc w:val="both"/>
        <w:rPr>
          <w:rFonts w:ascii="Times New Roman" w:hAnsi="Times New Roman"/>
          <w:sz w:val="24"/>
          <w:szCs w:val="24"/>
        </w:rPr>
      </w:pPr>
    </w:p>
    <w:p w:rsidR="00B46CB9" w:rsidRPr="009B47F9" w:rsidRDefault="00B46CB9" w:rsidP="00B46CB9">
      <w:pPr>
        <w:spacing w:after="0" w:line="240" w:lineRule="auto"/>
        <w:ind w:left="709" w:hanging="709"/>
      </w:pPr>
    </w:p>
    <w:p w:rsidR="00B46CB9" w:rsidRDefault="00B46CB9">
      <w:pPr>
        <w:spacing w:after="160" w:line="259" w:lineRule="auto"/>
      </w:pPr>
      <w:r>
        <w:br w:type="page"/>
      </w: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r>
        <w:rPr>
          <w:rFonts w:ascii="Times New Roman" w:hAnsi="Times New Roman"/>
          <w:b/>
          <w:sz w:val="24"/>
          <w:szCs w:val="24"/>
        </w:rPr>
        <w:t xml:space="preserve">ANEXOS </w:t>
      </w: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jc w:val="center"/>
        <w:rPr>
          <w:rFonts w:ascii="Times New Roman" w:hAnsi="Times New Roman"/>
          <w:b/>
          <w:sz w:val="24"/>
          <w:szCs w:val="24"/>
        </w:rPr>
      </w:pPr>
    </w:p>
    <w:p w:rsidR="00B46CB9" w:rsidRDefault="00B46CB9" w:rsidP="00B46CB9">
      <w:pPr>
        <w:spacing w:line="360" w:lineRule="auto"/>
        <w:rPr>
          <w:rFonts w:ascii="Times New Roman" w:hAnsi="Times New Roman"/>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r>
        <w:rPr>
          <w:rFonts w:ascii="Times New Roman" w:hAnsi="Times New Roman"/>
          <w:b/>
          <w:sz w:val="24"/>
          <w:szCs w:val="24"/>
        </w:rPr>
        <w:lastRenderedPageBreak/>
        <w:t xml:space="preserve">Anexo A </w:t>
      </w:r>
    </w:p>
    <w:p w:rsidR="00B46CB9" w:rsidRDefault="00B46CB9" w:rsidP="00B46CB9">
      <w:pPr>
        <w:spacing w:after="0" w:line="240" w:lineRule="auto"/>
        <w:ind w:left="720"/>
        <w:contextualSpacing/>
        <w:jc w:val="center"/>
        <w:rPr>
          <w:rFonts w:ascii="Times New Roman" w:hAnsi="Times New Roman"/>
          <w:b/>
          <w:sz w:val="24"/>
          <w:szCs w:val="24"/>
        </w:rPr>
      </w:pPr>
      <w:r>
        <w:rPr>
          <w:rFonts w:ascii="Times New Roman" w:hAnsi="Times New Roman"/>
          <w:b/>
          <w:sz w:val="24"/>
          <w:szCs w:val="24"/>
        </w:rPr>
        <w:t xml:space="preserve">Instrumento </w:t>
      </w: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rPr>
          <w:rFonts w:ascii="Times New Roman" w:hAnsi="Times New Roman"/>
          <w:b/>
          <w:sz w:val="24"/>
          <w:szCs w:val="24"/>
        </w:rPr>
      </w:pPr>
      <w:r>
        <w:rPr>
          <w:rFonts w:ascii="Times New Roman" w:hAnsi="Times New Roman"/>
          <w:b/>
          <w:sz w:val="24"/>
          <w:szCs w:val="24"/>
        </w:rPr>
        <w:br w:type="page"/>
      </w:r>
    </w:p>
    <w:p w:rsidR="00B46CB9" w:rsidRDefault="00B46CB9" w:rsidP="00B46CB9">
      <w:pPr>
        <w:jc w:val="center"/>
        <w:rPr>
          <w:rFonts w:ascii="Times New Roman" w:hAnsi="Times New Roman"/>
          <w:b/>
          <w:sz w:val="24"/>
          <w:szCs w:val="24"/>
        </w:rPr>
      </w:pPr>
      <w:r>
        <w:rPr>
          <w:rFonts w:ascii="Times New Roman" w:hAnsi="Times New Roman"/>
          <w:b/>
          <w:sz w:val="24"/>
          <w:szCs w:val="24"/>
        </w:rPr>
        <w:lastRenderedPageBreak/>
        <w:t>INSTRUMENTO</w:t>
      </w:r>
    </w:p>
    <w:p w:rsidR="00B46CB9" w:rsidRDefault="00B46CB9" w:rsidP="00B46CB9">
      <w:pPr>
        <w:spacing w:after="0"/>
        <w:jc w:val="center"/>
        <w:rPr>
          <w:rFonts w:ascii="Times New Roman" w:hAnsi="Times New Roman"/>
          <w:b/>
          <w:sz w:val="24"/>
          <w:szCs w:val="24"/>
        </w:rPr>
      </w:pPr>
      <w:r>
        <w:rPr>
          <w:rFonts w:ascii="Times New Roman" w:hAnsi="Times New Roman"/>
          <w:b/>
          <w:sz w:val="24"/>
          <w:szCs w:val="24"/>
        </w:rPr>
        <w:t>CUESTIONARIO DIRIGIDO AL PERSONAL DE LOS  DEPARTAMENTOS DE CONTABILIDAD E IMPUESTOS Y TESORERIA</w:t>
      </w:r>
    </w:p>
    <w:p w:rsidR="00B46CB9" w:rsidRDefault="00B46CB9" w:rsidP="00B46CB9">
      <w:pPr>
        <w:spacing w:after="0"/>
        <w:rPr>
          <w:rFonts w:ascii="Times New Roman" w:hAnsi="Times New Roman"/>
          <w:sz w:val="24"/>
          <w:szCs w:val="24"/>
        </w:rPr>
      </w:pPr>
    </w:p>
    <w:p w:rsidR="00B46CB9" w:rsidRDefault="00B46CB9" w:rsidP="00B46CB9">
      <w:pPr>
        <w:spacing w:after="0"/>
        <w:rPr>
          <w:rFonts w:ascii="Times New Roman" w:hAnsi="Times New Roman"/>
          <w:sz w:val="24"/>
          <w:szCs w:val="24"/>
        </w:rPr>
      </w:pPr>
      <w:r w:rsidRPr="00E51002">
        <w:rPr>
          <w:rFonts w:ascii="Times New Roman" w:hAnsi="Times New Roman"/>
          <w:sz w:val="24"/>
          <w:szCs w:val="24"/>
        </w:rPr>
        <w:t>Estimado Colaborador:</w:t>
      </w:r>
    </w:p>
    <w:p w:rsidR="00B46CB9" w:rsidRDefault="00B46CB9" w:rsidP="00B46CB9">
      <w:pPr>
        <w:spacing w:after="0"/>
        <w:rPr>
          <w:rFonts w:ascii="Times New Roman" w:hAnsi="Times New Roman"/>
          <w:sz w:val="24"/>
          <w:szCs w:val="24"/>
        </w:rPr>
      </w:pPr>
    </w:p>
    <w:p w:rsidR="00B46CB9" w:rsidRDefault="00B46CB9" w:rsidP="00B46CB9">
      <w:pPr>
        <w:spacing w:after="0" w:line="360" w:lineRule="auto"/>
        <w:ind w:firstLine="340"/>
        <w:jc w:val="both"/>
        <w:rPr>
          <w:rFonts w:ascii="Times New Roman" w:hAnsi="Times New Roman"/>
          <w:sz w:val="24"/>
          <w:szCs w:val="24"/>
        </w:rPr>
      </w:pPr>
      <w:r>
        <w:rPr>
          <w:rFonts w:ascii="Times New Roman" w:hAnsi="Times New Roman"/>
          <w:sz w:val="24"/>
          <w:szCs w:val="24"/>
        </w:rPr>
        <w:t>Me dirijo a usted con la finalidad de solicitar su valiosa colaboración para responder el siguiente cuestionario, con el objetivo de recolectar la información relacionada con la planificación estratégica fiscal, en la empresa Interamericana de Cables Venezuela, S.A</w:t>
      </w:r>
    </w:p>
    <w:p w:rsidR="00B46CB9" w:rsidRDefault="00B46CB9" w:rsidP="00B46CB9">
      <w:pPr>
        <w:spacing w:after="0" w:line="360" w:lineRule="auto"/>
        <w:ind w:firstLine="340"/>
        <w:jc w:val="both"/>
        <w:rPr>
          <w:rFonts w:ascii="Times New Roman" w:hAnsi="Times New Roman"/>
          <w:sz w:val="24"/>
          <w:szCs w:val="24"/>
        </w:rPr>
      </w:pPr>
      <w:r>
        <w:rPr>
          <w:rFonts w:ascii="Times New Roman" w:hAnsi="Times New Roman"/>
          <w:sz w:val="24"/>
          <w:szCs w:val="24"/>
        </w:rPr>
        <w:t>La información que suministra será utilizada con fines académicos y tendrá carácter confidencial, por tal motivo se le agradece la mayor sinceridad y objetividad al responder.</w:t>
      </w:r>
    </w:p>
    <w:p w:rsidR="00B46CB9" w:rsidRDefault="00B46CB9" w:rsidP="00B46CB9">
      <w:pPr>
        <w:spacing w:after="0" w:line="360" w:lineRule="auto"/>
        <w:ind w:firstLine="340"/>
        <w:jc w:val="both"/>
        <w:rPr>
          <w:rFonts w:ascii="Times New Roman" w:hAnsi="Times New Roman"/>
          <w:sz w:val="24"/>
          <w:szCs w:val="24"/>
        </w:rPr>
      </w:pPr>
    </w:p>
    <w:p w:rsidR="00B46CB9" w:rsidRPr="004D2BF2" w:rsidRDefault="00B46CB9" w:rsidP="00B46CB9">
      <w:pPr>
        <w:spacing w:after="0" w:line="360" w:lineRule="auto"/>
        <w:ind w:firstLine="340"/>
        <w:jc w:val="both"/>
        <w:rPr>
          <w:rFonts w:ascii="Times New Roman" w:hAnsi="Times New Roman"/>
          <w:sz w:val="24"/>
          <w:szCs w:val="24"/>
        </w:rPr>
      </w:pPr>
      <w:r>
        <w:rPr>
          <w:rFonts w:ascii="Times New Roman" w:hAnsi="Times New Roman"/>
          <w:sz w:val="24"/>
          <w:szCs w:val="24"/>
        </w:rPr>
        <w:t xml:space="preserve">Su respuesta representa un valioso aporte para la realización del trabajo de grado para optar al título de Especialización en Gerencia Tributaria, impartido por la Universidad de Carabobo, </w:t>
      </w:r>
      <w:r w:rsidRPr="004D2BF2">
        <w:t xml:space="preserve"> </w:t>
      </w:r>
      <w:r>
        <w:rPr>
          <w:rFonts w:ascii="Times New Roman" w:hAnsi="Times New Roman"/>
          <w:sz w:val="24"/>
          <w:szCs w:val="24"/>
        </w:rPr>
        <w:t>F</w:t>
      </w:r>
      <w:r w:rsidRPr="004D2BF2">
        <w:rPr>
          <w:rFonts w:ascii="Times New Roman" w:hAnsi="Times New Roman"/>
          <w:sz w:val="24"/>
          <w:szCs w:val="24"/>
        </w:rPr>
        <w:t xml:space="preserve">acultad de </w:t>
      </w:r>
      <w:r>
        <w:rPr>
          <w:rFonts w:ascii="Times New Roman" w:hAnsi="Times New Roman"/>
          <w:sz w:val="24"/>
          <w:szCs w:val="24"/>
        </w:rPr>
        <w:t>Ciencias Económicas y S</w:t>
      </w:r>
      <w:r w:rsidRPr="004D2BF2">
        <w:rPr>
          <w:rFonts w:ascii="Times New Roman" w:hAnsi="Times New Roman"/>
          <w:sz w:val="24"/>
          <w:szCs w:val="24"/>
        </w:rPr>
        <w:t>ociales</w:t>
      </w:r>
      <w:r>
        <w:rPr>
          <w:rFonts w:ascii="Times New Roman" w:hAnsi="Times New Roman"/>
          <w:sz w:val="24"/>
          <w:szCs w:val="24"/>
        </w:rPr>
        <w:t xml:space="preserve">, Campus Bárbula </w:t>
      </w:r>
      <w:r w:rsidRPr="004D2BF2">
        <w:rPr>
          <w:rFonts w:ascii="Times New Roman" w:hAnsi="Times New Roman"/>
          <w:sz w:val="24"/>
          <w:szCs w:val="24"/>
        </w:rPr>
        <w:t xml:space="preserve"> </w:t>
      </w:r>
      <w:r>
        <w:rPr>
          <w:rFonts w:ascii="Times New Roman" w:hAnsi="Times New Roman"/>
          <w:sz w:val="24"/>
          <w:szCs w:val="24"/>
        </w:rPr>
        <w:t>del estado Carabobo.</w:t>
      </w:r>
    </w:p>
    <w:p w:rsidR="00B46CB9" w:rsidRDefault="00B46CB9" w:rsidP="00B46CB9">
      <w:pPr>
        <w:spacing w:after="0" w:line="360" w:lineRule="auto"/>
        <w:ind w:firstLine="340"/>
        <w:jc w:val="both"/>
        <w:rPr>
          <w:rFonts w:ascii="Times New Roman" w:hAnsi="Times New Roman"/>
          <w:b/>
          <w:sz w:val="24"/>
          <w:szCs w:val="24"/>
        </w:rPr>
      </w:pPr>
      <w:r>
        <w:rPr>
          <w:rFonts w:ascii="Times New Roman" w:hAnsi="Times New Roman"/>
          <w:sz w:val="24"/>
          <w:szCs w:val="24"/>
        </w:rPr>
        <w:t xml:space="preserve"> </w:t>
      </w:r>
    </w:p>
    <w:p w:rsidR="00B46CB9" w:rsidRDefault="00B46CB9" w:rsidP="00B46CB9">
      <w:pPr>
        <w:spacing w:after="0"/>
        <w:jc w:val="center"/>
        <w:rPr>
          <w:rFonts w:ascii="Times New Roman" w:hAnsi="Times New Roman"/>
          <w:b/>
          <w:sz w:val="24"/>
          <w:szCs w:val="24"/>
        </w:rPr>
      </w:pPr>
    </w:p>
    <w:p w:rsidR="00B46CB9" w:rsidRDefault="00B46CB9" w:rsidP="00B46CB9">
      <w:pPr>
        <w:spacing w:after="0" w:line="360" w:lineRule="auto"/>
        <w:jc w:val="both"/>
        <w:rPr>
          <w:rFonts w:ascii="Times New Roman" w:hAnsi="Times New Roman"/>
          <w:sz w:val="24"/>
          <w:szCs w:val="24"/>
        </w:rPr>
      </w:pPr>
      <w:r>
        <w:rPr>
          <w:rFonts w:ascii="Times New Roman" w:hAnsi="Times New Roman"/>
          <w:sz w:val="24"/>
          <w:szCs w:val="24"/>
        </w:rPr>
        <w:t xml:space="preserve"> </w:t>
      </w:r>
    </w:p>
    <w:p w:rsidR="00B46CB9" w:rsidRDefault="00B46CB9" w:rsidP="00B46CB9">
      <w:pPr>
        <w:spacing w:after="0" w:line="360" w:lineRule="auto"/>
        <w:jc w:val="both"/>
        <w:rPr>
          <w:rFonts w:ascii="Times New Roman" w:hAnsi="Times New Roman"/>
          <w:sz w:val="24"/>
          <w:szCs w:val="24"/>
        </w:rPr>
      </w:pPr>
      <w:r>
        <w:rPr>
          <w:rFonts w:ascii="Times New Roman" w:hAnsi="Times New Roman"/>
          <w:sz w:val="24"/>
          <w:szCs w:val="24"/>
        </w:rPr>
        <w:t xml:space="preserve"> </w:t>
      </w:r>
    </w:p>
    <w:p w:rsidR="00B46CB9" w:rsidRPr="00FA2094" w:rsidRDefault="00B46CB9" w:rsidP="00B46CB9">
      <w:pPr>
        <w:jc w:val="right"/>
        <w:rPr>
          <w:rFonts w:ascii="Times New Roman" w:hAnsi="Times New Roman"/>
          <w:b/>
          <w:sz w:val="24"/>
          <w:szCs w:val="24"/>
        </w:rPr>
      </w:pPr>
      <w:r w:rsidRPr="00FA2094">
        <w:rPr>
          <w:rFonts w:ascii="Times New Roman" w:hAnsi="Times New Roman"/>
          <w:b/>
          <w:sz w:val="24"/>
          <w:szCs w:val="24"/>
        </w:rPr>
        <w:t>GRACIAS POR SU TIEMPO</w:t>
      </w:r>
    </w:p>
    <w:p w:rsidR="00B46CB9" w:rsidRDefault="00B46CB9" w:rsidP="00B46CB9">
      <w:pPr>
        <w:spacing w:after="0"/>
        <w:rPr>
          <w:rFonts w:ascii="Times New Roman" w:hAnsi="Times New Roman"/>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Pr="004D2BF2" w:rsidRDefault="00B46CB9" w:rsidP="00B46CB9">
      <w:pPr>
        <w:spacing w:after="0" w:line="240" w:lineRule="auto"/>
        <w:jc w:val="center"/>
        <w:rPr>
          <w:rFonts w:ascii="Times New Roman" w:hAnsi="Times New Roman"/>
          <w:b/>
          <w:sz w:val="24"/>
          <w:szCs w:val="24"/>
        </w:rPr>
      </w:pPr>
      <w:r w:rsidRPr="004D2BF2">
        <w:rPr>
          <w:rFonts w:ascii="Times New Roman" w:hAnsi="Times New Roman"/>
          <w:b/>
          <w:sz w:val="24"/>
          <w:szCs w:val="24"/>
        </w:rPr>
        <w:lastRenderedPageBreak/>
        <w:t>INSTRUCCIONES GENERALES</w:t>
      </w:r>
    </w:p>
    <w:p w:rsidR="00B46CB9" w:rsidRDefault="00B46CB9" w:rsidP="00B46CB9">
      <w:pPr>
        <w:spacing w:after="0" w:line="240" w:lineRule="auto"/>
        <w:jc w:val="center"/>
        <w:rPr>
          <w:rFonts w:ascii="Times New Roman" w:hAnsi="Times New Roman"/>
          <w:b/>
          <w:sz w:val="24"/>
          <w:szCs w:val="24"/>
        </w:rPr>
      </w:pPr>
    </w:p>
    <w:p w:rsidR="00B46CB9" w:rsidRDefault="00B46CB9" w:rsidP="00B46CB9">
      <w:pPr>
        <w:spacing w:after="0" w:line="240" w:lineRule="auto"/>
        <w:jc w:val="center"/>
        <w:rPr>
          <w:rFonts w:ascii="Times New Roman" w:hAnsi="Times New Roman"/>
          <w:b/>
          <w:sz w:val="24"/>
          <w:szCs w:val="24"/>
        </w:rPr>
      </w:pPr>
    </w:p>
    <w:p w:rsidR="00B46CB9" w:rsidRPr="008B01E1" w:rsidRDefault="00B46CB9" w:rsidP="00B46CB9">
      <w:pPr>
        <w:spacing w:after="0" w:line="360" w:lineRule="auto"/>
        <w:ind w:firstLine="340"/>
        <w:jc w:val="center"/>
        <w:rPr>
          <w:rFonts w:ascii="Times New Roman" w:hAnsi="Times New Roman"/>
          <w:sz w:val="24"/>
          <w:szCs w:val="24"/>
        </w:rPr>
      </w:pPr>
    </w:p>
    <w:p w:rsidR="00B46CB9" w:rsidRDefault="00B46CB9" w:rsidP="00B46CB9">
      <w:pPr>
        <w:spacing w:after="0" w:line="360" w:lineRule="auto"/>
        <w:ind w:firstLine="340"/>
        <w:rPr>
          <w:rFonts w:ascii="Times New Roman" w:hAnsi="Times New Roman"/>
          <w:sz w:val="24"/>
          <w:szCs w:val="24"/>
        </w:rPr>
      </w:pPr>
      <w:r w:rsidRPr="008B01E1">
        <w:rPr>
          <w:rFonts w:ascii="Times New Roman" w:hAnsi="Times New Roman"/>
          <w:sz w:val="24"/>
          <w:szCs w:val="24"/>
        </w:rPr>
        <w:t>A continuación se le presentan una serie de ítems contentivos  de preguntas cerradas</w:t>
      </w:r>
      <w:r>
        <w:rPr>
          <w:rFonts w:ascii="Times New Roman" w:hAnsi="Times New Roman"/>
          <w:sz w:val="24"/>
          <w:szCs w:val="24"/>
        </w:rPr>
        <w:t>.</w:t>
      </w:r>
    </w:p>
    <w:p w:rsidR="00B46CB9" w:rsidRDefault="00B46CB9" w:rsidP="00B46CB9">
      <w:pPr>
        <w:spacing w:after="0" w:line="360" w:lineRule="auto"/>
        <w:ind w:firstLine="340"/>
        <w:rPr>
          <w:rFonts w:ascii="Times New Roman" w:hAnsi="Times New Roman"/>
          <w:sz w:val="24"/>
          <w:szCs w:val="24"/>
        </w:rPr>
      </w:pPr>
    </w:p>
    <w:p w:rsidR="00B46CB9" w:rsidRDefault="00B46CB9" w:rsidP="00B46CB9">
      <w:pPr>
        <w:spacing w:after="0" w:line="360" w:lineRule="auto"/>
        <w:ind w:firstLine="340"/>
        <w:rPr>
          <w:rFonts w:ascii="Times New Roman" w:hAnsi="Times New Roman"/>
          <w:sz w:val="24"/>
          <w:szCs w:val="24"/>
        </w:rPr>
      </w:pPr>
      <w:r>
        <w:rPr>
          <w:rFonts w:ascii="Times New Roman" w:hAnsi="Times New Roman"/>
          <w:sz w:val="24"/>
          <w:szCs w:val="24"/>
        </w:rPr>
        <w:t>-Lea cuidadosamente cada ítems ante de responder</w:t>
      </w:r>
    </w:p>
    <w:p w:rsidR="00B46CB9" w:rsidRDefault="00B46CB9" w:rsidP="00B46CB9">
      <w:pPr>
        <w:spacing w:after="0" w:line="360" w:lineRule="auto"/>
        <w:ind w:firstLine="340"/>
        <w:rPr>
          <w:rFonts w:ascii="Times New Roman" w:hAnsi="Times New Roman"/>
          <w:sz w:val="24"/>
          <w:szCs w:val="24"/>
        </w:rPr>
      </w:pPr>
    </w:p>
    <w:p w:rsidR="00B46CB9" w:rsidRDefault="00B46CB9" w:rsidP="00B46CB9">
      <w:pPr>
        <w:spacing w:after="0" w:line="360" w:lineRule="auto"/>
        <w:ind w:firstLine="340"/>
        <w:rPr>
          <w:rFonts w:ascii="Times New Roman" w:hAnsi="Times New Roman"/>
          <w:sz w:val="24"/>
          <w:szCs w:val="24"/>
        </w:rPr>
      </w:pPr>
      <w:r>
        <w:rPr>
          <w:rFonts w:ascii="Times New Roman" w:hAnsi="Times New Roman"/>
          <w:sz w:val="24"/>
          <w:szCs w:val="24"/>
        </w:rPr>
        <w:t>-Marque con una x la respuesta que más se adapte a su opinión</w:t>
      </w:r>
    </w:p>
    <w:p w:rsidR="00B46CB9" w:rsidRDefault="00B46CB9" w:rsidP="00B46CB9">
      <w:pPr>
        <w:spacing w:after="0" w:line="360" w:lineRule="auto"/>
        <w:ind w:firstLine="340"/>
        <w:rPr>
          <w:rFonts w:ascii="Times New Roman" w:hAnsi="Times New Roman"/>
          <w:sz w:val="24"/>
          <w:szCs w:val="24"/>
        </w:rPr>
      </w:pPr>
    </w:p>
    <w:p w:rsidR="00B46CB9" w:rsidRDefault="00B46CB9" w:rsidP="00B46CB9">
      <w:pPr>
        <w:spacing w:after="0" w:line="360" w:lineRule="auto"/>
        <w:ind w:firstLine="340"/>
        <w:rPr>
          <w:rFonts w:ascii="Times New Roman" w:hAnsi="Times New Roman"/>
          <w:sz w:val="24"/>
          <w:szCs w:val="24"/>
        </w:rPr>
      </w:pPr>
      <w:r>
        <w:rPr>
          <w:rFonts w:ascii="Times New Roman" w:hAnsi="Times New Roman"/>
          <w:sz w:val="24"/>
          <w:szCs w:val="24"/>
        </w:rPr>
        <w:t>-Marca solo una de las opciones</w:t>
      </w:r>
    </w:p>
    <w:p w:rsidR="00B46CB9" w:rsidRDefault="00B46CB9" w:rsidP="00B46CB9">
      <w:pPr>
        <w:spacing w:after="0" w:line="360" w:lineRule="auto"/>
        <w:ind w:firstLine="340"/>
        <w:rPr>
          <w:rFonts w:ascii="Times New Roman" w:hAnsi="Times New Roman"/>
          <w:sz w:val="24"/>
          <w:szCs w:val="24"/>
        </w:rPr>
      </w:pPr>
    </w:p>
    <w:p w:rsidR="00B46CB9" w:rsidRDefault="00B46CB9" w:rsidP="00B46CB9">
      <w:pPr>
        <w:spacing w:after="0" w:line="360" w:lineRule="auto"/>
        <w:ind w:firstLine="340"/>
        <w:rPr>
          <w:rFonts w:ascii="Times New Roman" w:hAnsi="Times New Roman"/>
          <w:sz w:val="24"/>
          <w:szCs w:val="24"/>
        </w:rPr>
      </w:pPr>
      <w:r>
        <w:rPr>
          <w:rFonts w:ascii="Times New Roman" w:hAnsi="Times New Roman"/>
          <w:sz w:val="24"/>
          <w:szCs w:val="24"/>
        </w:rPr>
        <w:t>-Por favor responda todas las preguntas aquí planteadas.</w:t>
      </w:r>
    </w:p>
    <w:p w:rsidR="00B46CB9" w:rsidRDefault="00B46CB9" w:rsidP="00B46CB9">
      <w:pPr>
        <w:spacing w:after="0" w:line="360" w:lineRule="auto"/>
        <w:ind w:firstLine="340"/>
        <w:rPr>
          <w:rFonts w:ascii="Times New Roman" w:hAnsi="Times New Roman"/>
          <w:sz w:val="24"/>
          <w:szCs w:val="24"/>
        </w:rPr>
      </w:pPr>
    </w:p>
    <w:p w:rsidR="00B46CB9" w:rsidRPr="008B01E1" w:rsidRDefault="00B46CB9" w:rsidP="00B46CB9">
      <w:pPr>
        <w:spacing w:after="0" w:line="360" w:lineRule="auto"/>
        <w:ind w:firstLine="340"/>
        <w:rPr>
          <w:rFonts w:ascii="Times New Roman" w:hAnsi="Times New Roman"/>
          <w:b/>
          <w:i/>
          <w:sz w:val="24"/>
          <w:szCs w:val="24"/>
        </w:rPr>
      </w:pPr>
      <w:r w:rsidRPr="008B01E1">
        <w:rPr>
          <w:rFonts w:ascii="Times New Roman" w:hAnsi="Times New Roman"/>
          <w:b/>
          <w:i/>
          <w:sz w:val="24"/>
          <w:szCs w:val="24"/>
        </w:rPr>
        <w:t>Gracias por su colaboración</w:t>
      </w:r>
    </w:p>
    <w:p w:rsidR="00B46CB9" w:rsidRDefault="00B46CB9" w:rsidP="00B46CB9">
      <w:pPr>
        <w:spacing w:after="0" w:line="360" w:lineRule="auto"/>
        <w:ind w:firstLine="340"/>
        <w:rPr>
          <w:rFonts w:ascii="Times New Roman" w:hAnsi="Times New Roman"/>
          <w:b/>
          <w:i/>
          <w:sz w:val="24"/>
          <w:szCs w:val="24"/>
        </w:rPr>
      </w:pPr>
    </w:p>
    <w:p w:rsidR="00B46CB9" w:rsidRPr="008B01E1" w:rsidRDefault="00B46CB9" w:rsidP="00B46CB9">
      <w:pPr>
        <w:spacing w:after="0" w:line="360" w:lineRule="auto"/>
        <w:ind w:firstLine="340"/>
        <w:rPr>
          <w:rFonts w:ascii="Times New Roman" w:hAnsi="Times New Roman"/>
          <w:b/>
          <w:i/>
          <w:sz w:val="24"/>
          <w:szCs w:val="24"/>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Default="00B46CB9" w:rsidP="00B46CB9">
      <w:pPr>
        <w:rPr>
          <w:b/>
        </w:rPr>
      </w:pPr>
    </w:p>
    <w:p w:rsidR="00B46CB9" w:rsidRPr="00745D1F" w:rsidRDefault="00B46CB9" w:rsidP="00B46CB9">
      <w:pPr>
        <w:jc w:val="center"/>
        <w:rPr>
          <w:rFonts w:ascii="Times New Roman" w:hAnsi="Times New Roman"/>
          <w:b/>
          <w:sz w:val="24"/>
          <w:szCs w:val="24"/>
        </w:rPr>
      </w:pPr>
      <w:r w:rsidRPr="00745D1F">
        <w:rPr>
          <w:rFonts w:ascii="Times New Roman" w:hAnsi="Times New Roman"/>
          <w:b/>
          <w:sz w:val="24"/>
          <w:szCs w:val="24"/>
        </w:rPr>
        <w:lastRenderedPageBreak/>
        <w:t>CUESTIONARIO</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   ¿La empresa posee políticas para la cancelación de los Impuestos?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  NO________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2.   ¿La empresa cancela oportunamente los Impuestos?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SI________NO__________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3.   ¿Se planifican las obligaciones tributarias a las cuales está sujeta la organización?</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SI________NO__________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4.   ¿Comunica la empresa a la administración tributaria respectiva cualquier cambio que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dé lugar a la alteración de la responsabilidad tributaria?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w:t>
      </w:r>
      <w:r>
        <w:rPr>
          <w:rFonts w:ascii="Times New Roman" w:hAnsi="Times New Roman"/>
          <w:sz w:val="24"/>
          <w:szCs w:val="24"/>
        </w:rPr>
        <w:t xml:space="preserve"> </w:t>
      </w:r>
      <w:r w:rsidRPr="003424FE">
        <w:rPr>
          <w:rFonts w:ascii="Times New Roman" w:hAnsi="Times New Roman"/>
          <w:sz w:val="24"/>
          <w:szCs w:val="24"/>
        </w:rPr>
        <w:t xml:space="preserve"> SI________NO__________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5.    ¿Se conservan los registros contables sobre los hechos imponibles no prescritos?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SI________NO___________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6.    ¿La empresa exhibe en un lugar visible de su establecimiento la cartelera con las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disposiciones exigidas por  la Administración Tributaria?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SI_________NO____________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7.    ¿La empresa cuenta con el personal capacitado y adiestrado en el área tributaria?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8.    ¿El personal que conforman los Departamentos de Contabilidad e Impuestos y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Tesorería han realizados cursos de actualización tributaria recientemente?</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SI_________NO_____________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9.    ¿La organización incentiva al personal para el mejoramiento personal en materia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tributaria?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lastRenderedPageBreak/>
        <w:t xml:space="preserve">        SI_________NO_____________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10.  ¿Los sistemas tecnológicos que utiliza la empresa están de acordes con las exigencias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de la Administración Tributaria?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11.  ¿Están definidas las funciones del personal adscrito a los Departamentos de</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w:t>
      </w:r>
      <w:r>
        <w:rPr>
          <w:rFonts w:ascii="Times New Roman" w:hAnsi="Times New Roman"/>
          <w:sz w:val="24"/>
          <w:szCs w:val="24"/>
        </w:rPr>
        <w:t xml:space="preserve"> </w:t>
      </w:r>
      <w:r w:rsidRPr="003424FE">
        <w:rPr>
          <w:rFonts w:ascii="Times New Roman" w:hAnsi="Times New Roman"/>
          <w:sz w:val="24"/>
          <w:szCs w:val="24"/>
        </w:rPr>
        <w:t xml:space="preserve"> Contabilidad e Impuestos y Tesorería?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12.  ¿Existen manuales de normas y procedimientos en los Departamentos de Contabilidad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w:t>
      </w:r>
      <w:r>
        <w:rPr>
          <w:rFonts w:ascii="Times New Roman" w:hAnsi="Times New Roman"/>
          <w:sz w:val="24"/>
          <w:szCs w:val="24"/>
        </w:rPr>
        <w:t xml:space="preserve"> </w:t>
      </w:r>
      <w:r w:rsidRPr="003424FE">
        <w:rPr>
          <w:rFonts w:ascii="Times New Roman" w:hAnsi="Times New Roman"/>
          <w:sz w:val="24"/>
          <w:szCs w:val="24"/>
        </w:rPr>
        <w:t>e  Impuestos y Tesorería?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13.  ¿La organización posee asesoramiento externo en materia tributaria?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14.  ¿La empresa es notificada por los asesores externos de los cambios ocurridos en los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Tributos?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15.  ¿La organización se adapta a los cambios ocurridos en las normas tributarias?</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SI__________NO_______________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16.  ¿Maneja la empresa información tributaria actualizada?</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SI___________NO_______________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17   ¿El ambiente de la organización define las acciones a seguir con respecto al Control</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lastRenderedPageBreak/>
        <w:t xml:space="preserve">         Interno?</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SI____________NO______________</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18   ¿La actitud asumida por la Gerencia de Administración se relaciona con el ambiente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de Control Interno?</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SI_______________NO___________________ </w:t>
      </w:r>
    </w:p>
    <w:p w:rsidR="00B46CB9" w:rsidRPr="003424FE" w:rsidRDefault="00B46CB9" w:rsidP="00B46CB9">
      <w:pPr>
        <w:jc w:val="both"/>
        <w:rPr>
          <w:rFonts w:ascii="Times New Roman" w:hAnsi="Times New Roman"/>
          <w:sz w:val="24"/>
          <w:szCs w:val="24"/>
        </w:rPr>
      </w:pPr>
      <w:r w:rsidRPr="003424FE">
        <w:rPr>
          <w:rFonts w:ascii="Times New Roman" w:hAnsi="Times New Roman"/>
          <w:sz w:val="24"/>
          <w:szCs w:val="24"/>
        </w:rPr>
        <w:t>19   ¿Considera que el ambiente de control interno influye en la conciencia del personal?</w:t>
      </w:r>
    </w:p>
    <w:p w:rsidR="00B46CB9" w:rsidRDefault="00B46CB9" w:rsidP="00B46CB9">
      <w:pPr>
        <w:jc w:val="both"/>
        <w:rPr>
          <w:rFonts w:ascii="Times New Roman" w:hAnsi="Times New Roman"/>
          <w:sz w:val="24"/>
          <w:szCs w:val="24"/>
        </w:rPr>
      </w:pPr>
      <w:r w:rsidRPr="003424FE">
        <w:rPr>
          <w:rFonts w:ascii="Times New Roman" w:hAnsi="Times New Roman"/>
          <w:sz w:val="24"/>
          <w:szCs w:val="24"/>
        </w:rPr>
        <w:t xml:space="preserve">        SI_______________NO_____________________ </w:t>
      </w:r>
    </w:p>
    <w:p w:rsidR="00B46CB9" w:rsidRPr="003424FE" w:rsidRDefault="00B46CB9" w:rsidP="00B46CB9">
      <w:pPr>
        <w:jc w:val="both"/>
        <w:rPr>
          <w:rFonts w:ascii="Times New Roman" w:hAnsi="Times New Roman"/>
          <w:sz w:val="24"/>
          <w:szCs w:val="24"/>
        </w:rPr>
      </w:pPr>
    </w:p>
    <w:p w:rsidR="00B46CB9" w:rsidRPr="003424FE" w:rsidRDefault="00B46CB9" w:rsidP="00B46CB9">
      <w:pPr>
        <w:jc w:val="both"/>
        <w:rPr>
          <w:rFonts w:ascii="Times New Roman" w:hAnsi="Times New Roman"/>
          <w:sz w:val="24"/>
        </w:rPr>
      </w:pPr>
      <w:r w:rsidRPr="003424FE">
        <w:rPr>
          <w:rFonts w:ascii="Times New Roman" w:hAnsi="Times New Roman"/>
          <w:sz w:val="24"/>
        </w:rPr>
        <w:t>20    ¿La evaluación de riesgo evita errores materiales en los Estados Financieros?</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SI_______________NO______________________ </w:t>
      </w:r>
    </w:p>
    <w:p w:rsidR="00B46CB9" w:rsidRPr="003424FE" w:rsidRDefault="00B46CB9" w:rsidP="00B46CB9">
      <w:pPr>
        <w:jc w:val="both"/>
        <w:rPr>
          <w:rFonts w:ascii="Times New Roman" w:hAnsi="Times New Roman"/>
          <w:sz w:val="24"/>
        </w:rPr>
      </w:pPr>
      <w:r w:rsidRPr="003424FE">
        <w:rPr>
          <w:rFonts w:ascii="Times New Roman" w:hAnsi="Times New Roman"/>
          <w:sz w:val="24"/>
        </w:rPr>
        <w:t>21   ¿La Gerencia de Administración establece actividades de control especifico?</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SI________________NO_______________________</w:t>
      </w:r>
    </w:p>
    <w:p w:rsidR="00B46CB9" w:rsidRPr="003424FE" w:rsidRDefault="00B46CB9" w:rsidP="00B46CB9">
      <w:pPr>
        <w:jc w:val="both"/>
        <w:rPr>
          <w:rFonts w:ascii="Times New Roman" w:hAnsi="Times New Roman"/>
          <w:sz w:val="24"/>
        </w:rPr>
      </w:pPr>
      <w:r w:rsidRPr="003424FE">
        <w:rPr>
          <w:rFonts w:ascii="Times New Roman" w:hAnsi="Times New Roman"/>
          <w:sz w:val="24"/>
        </w:rPr>
        <w:t>22   ¿La empresa supervisa los controles internos oportunamente?</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SI________________NO_______________________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23    ¿A través de las actividades de control interno se logran los objetivos de la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Organización?</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SI________________NO________________________ </w:t>
      </w:r>
    </w:p>
    <w:p w:rsidR="00B46CB9" w:rsidRPr="003424FE" w:rsidRDefault="00B46CB9" w:rsidP="00B46CB9">
      <w:pPr>
        <w:jc w:val="both"/>
        <w:rPr>
          <w:rFonts w:ascii="Times New Roman" w:hAnsi="Times New Roman"/>
          <w:sz w:val="24"/>
        </w:rPr>
      </w:pPr>
      <w:r w:rsidRPr="003424FE">
        <w:rPr>
          <w:rFonts w:ascii="Times New Roman" w:hAnsi="Times New Roman"/>
          <w:sz w:val="24"/>
        </w:rPr>
        <w:t>24.   ¿Se elaboran planes en materia tributaria?</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SI___________NO_______________</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25.   ¿Se elaboran planes para la verificación de ingresos costos y gastos?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SI___________NO________________</w:t>
      </w:r>
    </w:p>
    <w:p w:rsidR="00B46CB9" w:rsidRPr="003424FE" w:rsidRDefault="00B46CB9" w:rsidP="00B46CB9">
      <w:pPr>
        <w:jc w:val="both"/>
        <w:rPr>
          <w:rFonts w:ascii="Times New Roman" w:hAnsi="Times New Roman"/>
          <w:sz w:val="24"/>
        </w:rPr>
      </w:pPr>
      <w:r w:rsidRPr="003424FE">
        <w:rPr>
          <w:rFonts w:ascii="Times New Roman" w:hAnsi="Times New Roman"/>
          <w:sz w:val="24"/>
        </w:rPr>
        <w:t>26    ¿Considera que los niveles de rentabilidad de la empresa han sido satisfactorios?</w:t>
      </w:r>
    </w:p>
    <w:p w:rsidR="00B46CB9" w:rsidRPr="003424FE" w:rsidRDefault="00B46CB9" w:rsidP="00B46CB9">
      <w:pPr>
        <w:jc w:val="both"/>
        <w:rPr>
          <w:rFonts w:ascii="Times New Roman" w:hAnsi="Times New Roman"/>
          <w:sz w:val="24"/>
        </w:rPr>
      </w:pPr>
      <w:r w:rsidRPr="003424FE">
        <w:rPr>
          <w:rFonts w:ascii="Times New Roman" w:hAnsi="Times New Roman"/>
          <w:sz w:val="24"/>
        </w:rPr>
        <w:lastRenderedPageBreak/>
        <w:t xml:space="preserve">         SI___________NO________________</w:t>
      </w:r>
    </w:p>
    <w:p w:rsidR="00B46CB9" w:rsidRPr="003424FE" w:rsidRDefault="00B46CB9" w:rsidP="00B46CB9">
      <w:pPr>
        <w:jc w:val="both"/>
        <w:rPr>
          <w:rFonts w:ascii="Times New Roman" w:hAnsi="Times New Roman"/>
          <w:sz w:val="24"/>
        </w:rPr>
      </w:pPr>
      <w:r w:rsidRPr="003424FE">
        <w:rPr>
          <w:rFonts w:ascii="Times New Roman" w:hAnsi="Times New Roman"/>
          <w:sz w:val="24"/>
        </w:rPr>
        <w:t>27.   ¿Existen en la empresa permanente optimización de los procesos, que permita</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la minimización de los costos operativos?</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SI____________NO_______________</w:t>
      </w:r>
    </w:p>
    <w:p w:rsidR="00B46CB9" w:rsidRPr="003424FE" w:rsidRDefault="00B46CB9" w:rsidP="00B46CB9">
      <w:pPr>
        <w:jc w:val="both"/>
        <w:rPr>
          <w:rFonts w:ascii="Times New Roman" w:hAnsi="Times New Roman"/>
          <w:sz w:val="24"/>
        </w:rPr>
      </w:pPr>
      <w:r w:rsidRPr="003424FE">
        <w:rPr>
          <w:rFonts w:ascii="Times New Roman" w:hAnsi="Times New Roman"/>
          <w:sz w:val="24"/>
        </w:rPr>
        <w:t>28    ¿La empresa tiene establecido indicadores que le permitan evaluar la gestión</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Financiera?</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SI_____________NO_________________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29    ¿La empresa realiza un análisis de sus fortalezas oportunidades debilidades y </w:t>
      </w:r>
      <w:r>
        <w:rPr>
          <w:rFonts w:ascii="Times New Roman" w:hAnsi="Times New Roman"/>
          <w:sz w:val="24"/>
        </w:rPr>
        <w:t xml:space="preserve">                     </w:t>
      </w:r>
      <w:r w:rsidRPr="003424FE">
        <w:rPr>
          <w:rFonts w:ascii="Times New Roman" w:hAnsi="Times New Roman"/>
          <w:sz w:val="24"/>
        </w:rPr>
        <w:t>amenaza para la toma de decisiones en Materia Fiscal?</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SI_____________NO__________________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30    ¿La empresa se compara con sus competidores, a fin de </w:t>
      </w:r>
      <w:proofErr w:type="spellStart"/>
      <w:r w:rsidRPr="003424FE">
        <w:rPr>
          <w:rFonts w:ascii="Times New Roman" w:hAnsi="Times New Roman"/>
          <w:sz w:val="24"/>
        </w:rPr>
        <w:t>repoecopilar</w:t>
      </w:r>
      <w:proofErr w:type="spellEnd"/>
      <w:r w:rsidRPr="003424FE">
        <w:rPr>
          <w:rFonts w:ascii="Times New Roman" w:hAnsi="Times New Roman"/>
          <w:sz w:val="24"/>
        </w:rPr>
        <w:t xml:space="preserve"> información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sobre sus productos y servicios, que le permitan  obtener nuevas ideas, de forma </w:t>
      </w:r>
    </w:p>
    <w:p w:rsidR="00B46CB9" w:rsidRPr="003424FE" w:rsidRDefault="00B46CB9" w:rsidP="00B46CB9">
      <w:pPr>
        <w:jc w:val="both"/>
        <w:rPr>
          <w:rFonts w:ascii="Times New Roman" w:hAnsi="Times New Roman"/>
          <w:sz w:val="24"/>
        </w:rPr>
      </w:pPr>
      <w:r w:rsidRPr="003424FE">
        <w:rPr>
          <w:rFonts w:ascii="Times New Roman" w:hAnsi="Times New Roman"/>
          <w:sz w:val="24"/>
        </w:rPr>
        <w:t xml:space="preserve">         sistemática y continua?</w:t>
      </w:r>
    </w:p>
    <w:p w:rsidR="00B46CB9" w:rsidRPr="003424FE" w:rsidRDefault="00B46CB9" w:rsidP="00B46CB9">
      <w:pPr>
        <w:jc w:val="both"/>
        <w:rPr>
          <w:rFonts w:ascii="Times New Roman" w:hAnsi="Times New Roman"/>
          <w:b/>
          <w:sz w:val="24"/>
        </w:rPr>
      </w:pPr>
      <w:r w:rsidRPr="003424FE">
        <w:rPr>
          <w:rFonts w:ascii="Times New Roman" w:hAnsi="Times New Roman"/>
          <w:sz w:val="24"/>
        </w:rPr>
        <w:t xml:space="preserve">         SI_______________NO____________________ </w:t>
      </w: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pacing w:after="0" w:line="240" w:lineRule="auto"/>
        <w:ind w:left="720"/>
        <w:contextualSpacing/>
        <w:jc w:val="center"/>
        <w:rPr>
          <w:rFonts w:ascii="Times New Roman" w:hAnsi="Times New Roman"/>
          <w:b/>
          <w:sz w:val="24"/>
          <w:szCs w:val="24"/>
        </w:rPr>
      </w:pPr>
    </w:p>
    <w:p w:rsidR="00B46CB9" w:rsidRDefault="00B46CB9" w:rsidP="00B46CB9">
      <w:pPr>
        <w:sectPr w:rsidR="00B46CB9" w:rsidSect="004A5770">
          <w:headerReference w:type="default" r:id="rId53"/>
          <w:footerReference w:type="default" r:id="rId54"/>
          <w:footerReference w:type="first" r:id="rId55"/>
          <w:pgSz w:w="12240" w:h="15840" w:code="1"/>
          <w:pgMar w:top="2268" w:right="1701" w:bottom="1701" w:left="2268" w:header="709" w:footer="709" w:gutter="0"/>
          <w:pgNumType w:start="94"/>
          <w:cols w:space="708"/>
          <w:docGrid w:linePitch="360"/>
        </w:sectPr>
      </w:pP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Anexo B</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Cronograma de Actividades.</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DEBERES FORMALES DEL IMPUESTO SOBRE LA RENTA </w:t>
      </w:r>
    </w:p>
    <w:tbl>
      <w:tblPr>
        <w:tblStyle w:val="Tablaconcuadrcula"/>
        <w:tblW w:w="13178" w:type="dxa"/>
        <w:tblLook w:val="04A0" w:firstRow="1" w:lastRow="0" w:firstColumn="1" w:lastColumn="0" w:noHBand="0" w:noVBand="1"/>
      </w:tblPr>
      <w:tblGrid>
        <w:gridCol w:w="2382"/>
        <w:gridCol w:w="2364"/>
        <w:gridCol w:w="2363"/>
        <w:gridCol w:w="3092"/>
        <w:gridCol w:w="2977"/>
      </w:tblGrid>
      <w:tr w:rsidR="00B46CB9" w:rsidRPr="004F0FF3" w:rsidTr="006658ED">
        <w:tc>
          <w:tcPr>
            <w:tcW w:w="238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FORMULARIO </w:t>
            </w:r>
          </w:p>
        </w:tc>
        <w:tc>
          <w:tcPr>
            <w:tcW w:w="236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OBLIGACION </w:t>
            </w:r>
          </w:p>
        </w:tc>
        <w:tc>
          <w:tcPr>
            <w:tcW w:w="236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FRECUENCIA </w:t>
            </w:r>
          </w:p>
        </w:tc>
        <w:tc>
          <w:tcPr>
            <w:tcW w:w="309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PLAZO </w:t>
            </w:r>
          </w:p>
        </w:tc>
        <w:tc>
          <w:tcPr>
            <w:tcW w:w="2977"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BASE LEGAL </w:t>
            </w:r>
          </w:p>
        </w:tc>
      </w:tr>
      <w:tr w:rsidR="00B46CB9" w:rsidRPr="004F0FF3" w:rsidTr="006658ED">
        <w:tc>
          <w:tcPr>
            <w:tcW w:w="238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Página Web </w:t>
            </w:r>
          </w:p>
        </w:tc>
        <w:tc>
          <w:tcPr>
            <w:tcW w:w="236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Inscripción en el Registro de Información Fiscal (RIF) </w:t>
            </w:r>
          </w:p>
        </w:tc>
        <w:tc>
          <w:tcPr>
            <w:tcW w:w="236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Casual </w:t>
            </w:r>
          </w:p>
        </w:tc>
        <w:tc>
          <w:tcPr>
            <w:tcW w:w="309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30 días hábiles siguientes contados a partir de la constitución o inicio de actividades </w:t>
            </w:r>
          </w:p>
        </w:tc>
        <w:tc>
          <w:tcPr>
            <w:tcW w:w="2977"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6 Providencia Administrativa Nro. 0073</w:t>
            </w:r>
          </w:p>
        </w:tc>
      </w:tr>
      <w:tr w:rsidR="00B46CB9" w:rsidRPr="004F0FF3" w:rsidTr="006658ED">
        <w:tc>
          <w:tcPr>
            <w:tcW w:w="238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36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Notificación al Fisco por cambio de datos del RIF</w:t>
            </w:r>
          </w:p>
        </w:tc>
        <w:tc>
          <w:tcPr>
            <w:tcW w:w="236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Casual</w:t>
            </w:r>
          </w:p>
        </w:tc>
        <w:tc>
          <w:tcPr>
            <w:tcW w:w="309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30 días hábiles siguientes al cambio </w:t>
            </w:r>
          </w:p>
        </w:tc>
        <w:tc>
          <w:tcPr>
            <w:tcW w:w="2977"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7 Providencia Administrativa Nro. 0073</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Base Legal </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Reglamento de la Ley de Impuesto sobre la Renta. Gaceta Oficial Extraordinaria Nro. 5.662 de fecha 24-09-2003.</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Providencia Administrativa Nro. 0073 Gaceta Oficial Nro. 38.389 de fecha 06-02-2016.</w:t>
      </w:r>
    </w:p>
    <w:p w:rsidR="00B46CB9" w:rsidRDefault="00B46CB9" w:rsidP="00B46CB9">
      <w:pPr>
        <w:spacing w:after="0" w:line="240" w:lineRule="auto"/>
        <w:rPr>
          <w:rFonts w:ascii="Times New Roman" w:hAnsi="Times New Roman"/>
          <w:sz w:val="24"/>
          <w:szCs w:val="24"/>
        </w:rPr>
      </w:pPr>
    </w:p>
    <w:p w:rsidR="00B46CB9" w:rsidRDefault="00B46CB9" w:rsidP="00B46CB9">
      <w:pPr>
        <w:spacing w:after="0"/>
        <w:rPr>
          <w:rFonts w:ascii="Times New Roman" w:hAnsi="Times New Roman"/>
          <w:sz w:val="24"/>
          <w:szCs w:val="24"/>
        </w:rPr>
        <w:sectPr w:rsidR="00B46CB9" w:rsidSect="00B46CB9">
          <w:headerReference w:type="default" r:id="rId56"/>
          <w:pgSz w:w="15840" w:h="12240" w:orient="landscape" w:code="1"/>
          <w:pgMar w:top="2268" w:right="2268" w:bottom="1701" w:left="1701" w:header="709" w:footer="567" w:gutter="0"/>
          <w:cols w:space="708"/>
          <w:titlePg/>
          <w:docGrid w:linePitch="360"/>
        </w:sectPr>
      </w:pP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 xml:space="preserve">IMPUESTO SOBRE LA RENTA </w:t>
      </w:r>
    </w:p>
    <w:tbl>
      <w:tblPr>
        <w:tblStyle w:val="Tablaconcuadrcula"/>
        <w:tblW w:w="13036" w:type="dxa"/>
        <w:tblLook w:val="04A0" w:firstRow="1" w:lastRow="0" w:firstColumn="1" w:lastColumn="0" w:noHBand="0" w:noVBand="1"/>
      </w:tblPr>
      <w:tblGrid>
        <w:gridCol w:w="2379"/>
        <w:gridCol w:w="3428"/>
        <w:gridCol w:w="1843"/>
        <w:gridCol w:w="2410"/>
        <w:gridCol w:w="2976"/>
      </w:tblGrid>
      <w:tr w:rsidR="00B46CB9" w:rsidRPr="004F0FF3" w:rsidTr="006658ED">
        <w:tc>
          <w:tcPr>
            <w:tcW w:w="237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FORMULARIO </w:t>
            </w:r>
          </w:p>
        </w:tc>
        <w:tc>
          <w:tcPr>
            <w:tcW w:w="342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OBLIGACION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FRECUENCIA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PLAZO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BASE LEGAL </w:t>
            </w:r>
          </w:p>
        </w:tc>
      </w:tr>
      <w:tr w:rsidR="00B46CB9" w:rsidRPr="004F0FF3" w:rsidTr="006658ED">
        <w:tc>
          <w:tcPr>
            <w:tcW w:w="237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342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y pagar Declaración Definitiva,  Personas Jurídicas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3 meses siguientes luego al Cierre del Ejercicio Fiscal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79 de la  L.I.S.L.R y Articulo 139, 146 y 148 Reglamento </w:t>
            </w:r>
          </w:p>
        </w:tc>
      </w:tr>
      <w:tr w:rsidR="00B46CB9" w:rsidRPr="004F0FF3" w:rsidTr="006658ED">
        <w:tc>
          <w:tcPr>
            <w:tcW w:w="237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342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Declaración Estimada Personas Jurídicas y pagar el impuesto resultante en su totalidad o la primera de las seis porciones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Anual</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la segunda quincena del mes de Junio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82 de la L.I.S.L.R., artículos 156 y 164 del Reglamento y artículo 1 de la Providencia No. SNAT/2004/0063 </w:t>
            </w:r>
          </w:p>
        </w:tc>
      </w:tr>
      <w:tr w:rsidR="00B46CB9" w:rsidRPr="004F0FF3" w:rsidTr="006658ED">
        <w:tc>
          <w:tcPr>
            <w:tcW w:w="2379" w:type="dxa"/>
          </w:tcPr>
          <w:p w:rsidR="00B46CB9" w:rsidRPr="004F0FF3" w:rsidRDefault="00B46CB9" w:rsidP="006658ED">
            <w:pPr>
              <w:spacing w:after="0"/>
              <w:rPr>
                <w:rFonts w:ascii="Times New Roman" w:hAnsi="Times New Roman"/>
                <w:sz w:val="24"/>
                <w:szCs w:val="24"/>
              </w:rPr>
            </w:pPr>
          </w:p>
        </w:tc>
        <w:tc>
          <w:tcPr>
            <w:tcW w:w="342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Declaración Informativa de operaciones efectuadas con partes vinculadas en el extranjero. (Precios de Transferencia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seis meses siguientes al cierre de ejercicio fiscal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168 de la LISLR y Providencia No SNAT/2003/2424</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Base Legal.</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Ley de Impuesto Sobre la Renta, Gaceta Oficial Extraordinaria No 38.628 de fecha 16-02-2007.</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Reglamento de la Ley de Impuesto sobre la Renta. Gaceta Oficial Extraordinaria Nro. 5.662 de fecha 24-09-2003.</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Providencia Administrativa No SNAT/2004/0063 Gaceta Oficial No 37.877 de fecha 11-02-2004.</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Providencia Administrativa No SNAT/2003/2424, Gaceta Oficial No 37.879 de fecha 13-02-2004</w:t>
      </w:r>
    </w:p>
    <w:p w:rsidR="00B46CB9" w:rsidRDefault="00B46CB9" w:rsidP="00B46CB9">
      <w:pPr>
        <w:spacing w:after="0" w:line="240" w:lineRule="auto"/>
        <w:rPr>
          <w:rFonts w:ascii="Times New Roman" w:hAnsi="Times New Roman"/>
          <w:sz w:val="24"/>
          <w:szCs w:val="24"/>
        </w:rPr>
      </w:pPr>
      <w:r>
        <w:rPr>
          <w:rFonts w:ascii="Times New Roman" w:hAnsi="Times New Roman"/>
          <w:sz w:val="24"/>
          <w:szCs w:val="24"/>
        </w:rPr>
        <w:br w:type="page"/>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 xml:space="preserve">RETENCIONES DE IMPUESTO SOBRE LA RENTA </w:t>
      </w:r>
    </w:p>
    <w:tbl>
      <w:tblPr>
        <w:tblStyle w:val="Tablaconcuadrcula"/>
        <w:tblW w:w="13036" w:type="dxa"/>
        <w:tblLook w:val="04A0" w:firstRow="1" w:lastRow="0" w:firstColumn="1" w:lastColumn="0" w:noHBand="0" w:noVBand="1"/>
      </w:tblPr>
      <w:tblGrid>
        <w:gridCol w:w="2359"/>
        <w:gridCol w:w="3448"/>
        <w:gridCol w:w="1843"/>
        <w:gridCol w:w="2410"/>
        <w:gridCol w:w="2976"/>
      </w:tblGrid>
      <w:tr w:rsidR="00B46CB9" w:rsidRPr="004F0FF3" w:rsidTr="006658ED">
        <w:tc>
          <w:tcPr>
            <w:tcW w:w="235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FORMULARIO </w:t>
            </w:r>
          </w:p>
        </w:tc>
        <w:tc>
          <w:tcPr>
            <w:tcW w:w="344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OBLIGACION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FRECUENCIA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PLAZO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BASE LEGAL </w:t>
            </w:r>
          </w:p>
        </w:tc>
      </w:tr>
      <w:tr w:rsidR="00B46CB9" w:rsidRPr="004F0FF3" w:rsidTr="006658ED">
        <w:tc>
          <w:tcPr>
            <w:tcW w:w="235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344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la declaración y enterar las retenciones de impuesto sobre la renta  efectuadas sobre sueldos, salarios y otras remuneraciones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10 primeros días continuos del mes siguiente al pago o abono en cuenta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4, Providencia SNAT/2009/0095</w:t>
            </w:r>
          </w:p>
        </w:tc>
      </w:tr>
      <w:tr w:rsidR="00B46CB9" w:rsidRPr="004F0FF3" w:rsidTr="006658ED">
        <w:tc>
          <w:tcPr>
            <w:tcW w:w="235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AR-I </w:t>
            </w:r>
          </w:p>
        </w:tc>
        <w:tc>
          <w:tcPr>
            <w:tcW w:w="344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Solicitar AR-I a todas aquellas personas que devengaran sueldos, salarios y demás remuneraciones similares mayores a 1.000 UT</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Antes del vencimiento de la primera quincena de cada ejercicio gravable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Artículos 2 y 4 del Decreto 1.808 </w:t>
            </w:r>
          </w:p>
        </w:tc>
      </w:tr>
      <w:tr w:rsidR="00B46CB9" w:rsidRPr="004F0FF3" w:rsidTr="006658ED">
        <w:tc>
          <w:tcPr>
            <w:tcW w:w="235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AR-I</w:t>
            </w:r>
          </w:p>
        </w:tc>
        <w:tc>
          <w:tcPr>
            <w:tcW w:w="344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AR-I de variación </w:t>
            </w:r>
          </w:p>
        </w:tc>
        <w:tc>
          <w:tcPr>
            <w:tcW w:w="184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Trimestral </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Antes del vencimiento de la primera quincena de marzo, junio, septiembre y diciembre </w:t>
            </w:r>
          </w:p>
        </w:tc>
        <w:tc>
          <w:tcPr>
            <w:tcW w:w="2976"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8 del Decreto 1.808</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Base Legal.</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Decreto 1.808 de fecha 23-04-1997, Gaceta Oficial No 36.203 de fecha 12-05-1997.</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Providencia Administrativa No 0095, Gaceta Oficial No 39.269 de fecha 22-09-2009</w:t>
      </w: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Default="00B46CB9" w:rsidP="00B46CB9">
      <w:pPr>
        <w:spacing w:after="0" w:line="240" w:lineRule="auto"/>
        <w:rPr>
          <w:rFonts w:ascii="Times New Roman" w:hAnsi="Times New Roman"/>
          <w:sz w:val="24"/>
          <w:szCs w:val="24"/>
        </w:rPr>
      </w:pPr>
      <w:r>
        <w:rPr>
          <w:rFonts w:ascii="Times New Roman" w:hAnsi="Times New Roman"/>
          <w:sz w:val="24"/>
          <w:szCs w:val="24"/>
        </w:rPr>
        <w:br w:type="page"/>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IMPUESTO AL VALOR AGREGADO</w:t>
      </w:r>
    </w:p>
    <w:tbl>
      <w:tblPr>
        <w:tblStyle w:val="Tablaconcuadrcula"/>
        <w:tblW w:w="13036" w:type="dxa"/>
        <w:tblLook w:val="04A0" w:firstRow="1" w:lastRow="0" w:firstColumn="1" w:lastColumn="0" w:noHBand="0" w:noVBand="1"/>
      </w:tblPr>
      <w:tblGrid>
        <w:gridCol w:w="2352"/>
        <w:gridCol w:w="2888"/>
        <w:gridCol w:w="2268"/>
        <w:gridCol w:w="2693"/>
        <w:gridCol w:w="2835"/>
      </w:tblGrid>
      <w:tr w:rsidR="00B46CB9" w:rsidRPr="004F0FF3" w:rsidTr="006658ED">
        <w:tc>
          <w:tcPr>
            <w:tcW w:w="2352"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88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2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2693"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835"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35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Página Web </w:t>
            </w:r>
          </w:p>
        </w:tc>
        <w:tc>
          <w:tcPr>
            <w:tcW w:w="288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y pagar el Impuesto al Valor Agregado correspondiente al mes anterior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269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15 primeros días continuos del mes siguiente en que se perfecciona el hecho imponible </w:t>
            </w:r>
          </w:p>
        </w:tc>
        <w:tc>
          <w:tcPr>
            <w:tcW w:w="283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nro. 59 y 60 del Reglamento de la L.I.V.A  y Artículo nro. 01 Providencia Administrativa  0104 </w:t>
            </w:r>
          </w:p>
        </w:tc>
      </w:tr>
      <w:tr w:rsidR="00B46CB9" w:rsidRPr="004F0FF3" w:rsidTr="006658ED">
        <w:tc>
          <w:tcPr>
            <w:tcW w:w="235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88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Presentar  y pagar las  Retenciones de I.V.A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Quincenal </w:t>
            </w:r>
          </w:p>
        </w:tc>
        <w:tc>
          <w:tcPr>
            <w:tcW w:w="269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Retenciones del 01 al 15 los cinco primeros días de la siguiente quincena y las del 16 al 30 o 31 los cinco primeros días del siguiente mes  (según la fecha que establezca el SENIAT en su calendario) </w:t>
            </w:r>
          </w:p>
        </w:tc>
        <w:tc>
          <w:tcPr>
            <w:tcW w:w="283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color w:val="000000"/>
                <w:sz w:val="24"/>
                <w:szCs w:val="24"/>
              </w:rPr>
              <w:t xml:space="preserve">Artículo nro. 1 Providencia Administrativa 0049 </w:t>
            </w:r>
          </w:p>
        </w:tc>
      </w:tr>
      <w:tr w:rsidR="00B46CB9" w:rsidRPr="004F0FF3" w:rsidTr="006658ED">
        <w:tc>
          <w:tcPr>
            <w:tcW w:w="235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88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Pago de Impuesto Retenido por  cuenta de Terceros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269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Debe ser </w:t>
            </w:r>
            <w:proofErr w:type="spellStart"/>
            <w:r w:rsidRPr="004F0FF3">
              <w:rPr>
                <w:rFonts w:ascii="Times New Roman" w:hAnsi="Times New Roman"/>
                <w:sz w:val="24"/>
                <w:szCs w:val="24"/>
              </w:rPr>
              <w:t>enterado</w:t>
            </w:r>
            <w:proofErr w:type="spellEnd"/>
            <w:r w:rsidRPr="004F0FF3">
              <w:rPr>
                <w:rFonts w:ascii="Times New Roman" w:hAnsi="Times New Roman"/>
                <w:sz w:val="24"/>
                <w:szCs w:val="24"/>
              </w:rPr>
              <w:t xml:space="preserve"> en el periodo de imposición correspondiente </w:t>
            </w:r>
          </w:p>
        </w:tc>
        <w:tc>
          <w:tcPr>
            <w:tcW w:w="283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nro. 03 Reglamento de la L.I.V.A </w:t>
            </w:r>
          </w:p>
        </w:tc>
      </w:tr>
      <w:tr w:rsidR="00B46CB9" w:rsidRPr="004F0FF3" w:rsidTr="006658ED">
        <w:tc>
          <w:tcPr>
            <w:tcW w:w="2352"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88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Llevar los Libros de Compras y Ventas</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2693"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Se registran diariamente y se permite con un atraso máximo de un mes </w:t>
            </w:r>
          </w:p>
        </w:tc>
        <w:tc>
          <w:tcPr>
            <w:tcW w:w="283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nro. 70 y 71 Reglamento de la L.I.V.A</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Base Legal:</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Reglamento de la Ley del Impuesto al Valor Agregado Gaceta Oficial Extraordinaria Nro. 5.363 del 12-07-1999.</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Providencia Administrativa Nro. SNAT/2009/0104 Gaceta Oficial Nro. 39.296 del 30-10-2009</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Providencia Administrativa Nro. SNAT/2005/0056 Gaceta Oficial Nro. 38.188 del 27-01-2005</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IMPUESTO A LAS GRANDES TRANSACCIONES FINANCIERAS </w:t>
      </w:r>
    </w:p>
    <w:tbl>
      <w:tblPr>
        <w:tblStyle w:val="Tablaconcuadrcula"/>
        <w:tblW w:w="0" w:type="auto"/>
        <w:tblLook w:val="04A0" w:firstRow="1" w:lastRow="0" w:firstColumn="1" w:lastColumn="0" w:noHBand="0" w:noVBand="1"/>
      </w:tblPr>
      <w:tblGrid>
        <w:gridCol w:w="2457"/>
        <w:gridCol w:w="2441"/>
        <w:gridCol w:w="2443"/>
        <w:gridCol w:w="2427"/>
        <w:gridCol w:w="2319"/>
      </w:tblGrid>
      <w:tr w:rsidR="00B46CB9" w:rsidRPr="004F0FF3" w:rsidTr="006658ED">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600"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Declarar y pagar el impuesto </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Quincenal </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Conforme al calendario de pagos de las Retenciones del Impuesto al Valor Agregado para contribuyentes especiales </w:t>
            </w:r>
          </w:p>
        </w:tc>
        <w:tc>
          <w:tcPr>
            <w:tcW w:w="260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16 de la LIGTF</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Base Legal </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Ley de Impuesto a las Grandes Transacciones Financieras, Gaceta Oficial No 6.210 de fecha 30-12-2015</w:t>
      </w: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INSTITUTO NACIONAL DE CAPACITACION Y EDUCACION SOCIALISTA (INCES)</w:t>
      </w:r>
    </w:p>
    <w:tbl>
      <w:tblPr>
        <w:tblStyle w:val="Tablaconcuadrcula"/>
        <w:tblW w:w="0" w:type="auto"/>
        <w:tblLook w:val="04A0" w:firstRow="1" w:lastRow="0" w:firstColumn="1" w:lastColumn="0" w:noHBand="0" w:noVBand="1"/>
      </w:tblPr>
      <w:tblGrid>
        <w:gridCol w:w="2462"/>
        <w:gridCol w:w="2453"/>
        <w:gridCol w:w="2449"/>
        <w:gridCol w:w="2337"/>
        <w:gridCol w:w="2386"/>
      </w:tblGrid>
      <w:tr w:rsidR="00B46CB9" w:rsidRPr="004F0FF3" w:rsidTr="006658ED">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259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600"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Planillas Especiales </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Pagar el Aporte Patronal correspondiente a cada trimestre </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Trimestral </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primeros cinco días después de vencido cada trimestre </w:t>
            </w:r>
          </w:p>
        </w:tc>
        <w:tc>
          <w:tcPr>
            <w:tcW w:w="260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21 de la L.I.N.C.E.S</w:t>
            </w:r>
          </w:p>
        </w:tc>
      </w:tr>
      <w:tr w:rsidR="00B46CB9" w:rsidRPr="004F0FF3" w:rsidTr="006658ED">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Planillas Especiales</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Pagar el Aporte retenido a los  trabajadores   correspondiente a cada trimestre</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Trimestral </w:t>
            </w:r>
          </w:p>
        </w:tc>
        <w:tc>
          <w:tcPr>
            <w:tcW w:w="259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primeros cinco días después de vencido cada trimestre </w:t>
            </w:r>
          </w:p>
        </w:tc>
        <w:tc>
          <w:tcPr>
            <w:tcW w:w="260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21 de la L.I.N.C.E.S</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Base Legal.</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Ley del Instituto Nacional de Capacitación y Educación Socialista (INCES), Gaceta Oficial No 38.968 del 08-07-2008</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LEY ORGANICA DE CIIENCIA, TECNOLOGIA E INNOVACION (L.O.C.T.I.)</w:t>
      </w:r>
    </w:p>
    <w:tbl>
      <w:tblPr>
        <w:tblStyle w:val="Tablaconcuadrcula"/>
        <w:tblW w:w="12895" w:type="dxa"/>
        <w:tblLook w:val="04A0" w:firstRow="1" w:lastRow="0" w:firstColumn="1" w:lastColumn="0" w:noHBand="0" w:noVBand="1"/>
      </w:tblPr>
      <w:tblGrid>
        <w:gridCol w:w="2387"/>
        <w:gridCol w:w="2369"/>
        <w:gridCol w:w="2368"/>
        <w:gridCol w:w="3644"/>
        <w:gridCol w:w="2127"/>
      </w:tblGrid>
      <w:tr w:rsidR="00B46CB9" w:rsidRPr="004F0FF3" w:rsidTr="006658ED">
        <w:tc>
          <w:tcPr>
            <w:tcW w:w="2387"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369"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3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3644"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127"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387"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Planillas Especiales</w:t>
            </w:r>
          </w:p>
        </w:tc>
        <w:tc>
          <w:tcPr>
            <w:tcW w:w="2369"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Declarar y pagar el aporte establecido en la LOCTI</w:t>
            </w:r>
          </w:p>
        </w:tc>
        <w:tc>
          <w:tcPr>
            <w:tcW w:w="23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36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Se liquidara, pagara y declarara ante el Fondo Nacional para la Ciencia, Tecnología e Innovación (FONACIT) durante el segundo trimestre posterior al cierre de ejercicio fiscal correspondiente  </w:t>
            </w:r>
          </w:p>
        </w:tc>
        <w:tc>
          <w:tcPr>
            <w:tcW w:w="2127"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Artículos 23 y 27 de la LOCTI</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Base Legal.</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Ley Orgánica de Ciencia, Tecnología e Innovación (LOCTI), Gaceta Oficial No 39.795 del 08-11-2011</w:t>
      </w:r>
    </w:p>
    <w:p w:rsidR="00B46CB9"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LEY ORGANICA DE DROGAS (LOD)</w:t>
      </w:r>
    </w:p>
    <w:tbl>
      <w:tblPr>
        <w:tblStyle w:val="Tablaconcuadrcula"/>
        <w:tblW w:w="13036" w:type="dxa"/>
        <w:tblLook w:val="04A0" w:firstRow="1" w:lastRow="0" w:firstColumn="1" w:lastColumn="0" w:noHBand="0" w:noVBand="1"/>
      </w:tblPr>
      <w:tblGrid>
        <w:gridCol w:w="2405"/>
        <w:gridCol w:w="2388"/>
        <w:gridCol w:w="2387"/>
        <w:gridCol w:w="3588"/>
        <w:gridCol w:w="2268"/>
      </w:tblGrid>
      <w:tr w:rsidR="00B46CB9" w:rsidRPr="004F0FF3" w:rsidTr="006658ED">
        <w:tc>
          <w:tcPr>
            <w:tcW w:w="2405"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38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387"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358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2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40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Planillas Especiales</w:t>
            </w:r>
          </w:p>
        </w:tc>
        <w:tc>
          <w:tcPr>
            <w:tcW w:w="238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y pago de los aportes establecidos en la LOD </w:t>
            </w:r>
          </w:p>
        </w:tc>
        <w:tc>
          <w:tcPr>
            <w:tcW w:w="2387"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358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sesenta días continuos contados a partir del cierre del ejercicio fiscal respectivo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Artículos 32 y 34 de la LOD </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Base Legal </w:t>
      </w:r>
    </w:p>
    <w:p w:rsidR="00B46CB9" w:rsidRDefault="00B46CB9" w:rsidP="00B46CB9">
      <w:pPr>
        <w:spacing w:after="0"/>
        <w:rPr>
          <w:rFonts w:ascii="Times New Roman" w:hAnsi="Times New Roman"/>
          <w:sz w:val="24"/>
          <w:szCs w:val="24"/>
        </w:rPr>
      </w:pPr>
      <w:r w:rsidRPr="004F0FF3">
        <w:rPr>
          <w:rFonts w:ascii="Times New Roman" w:hAnsi="Times New Roman"/>
          <w:sz w:val="24"/>
          <w:szCs w:val="24"/>
        </w:rPr>
        <w:t>Ley Orgánica de Drogas (LOD), Gaceta Oficial No 39.546 de fecha 05-11-2010.</w:t>
      </w:r>
    </w:p>
    <w:p w:rsidR="00B46CB9" w:rsidRDefault="00B46CB9" w:rsidP="00B46CB9">
      <w:pPr>
        <w:spacing w:after="0" w:line="240" w:lineRule="auto"/>
        <w:rPr>
          <w:rFonts w:ascii="Times New Roman" w:hAnsi="Times New Roman"/>
          <w:sz w:val="24"/>
          <w:szCs w:val="24"/>
        </w:rPr>
      </w:pPr>
      <w:r>
        <w:rPr>
          <w:rFonts w:ascii="Times New Roman" w:hAnsi="Times New Roman"/>
          <w:sz w:val="24"/>
          <w:szCs w:val="24"/>
        </w:rPr>
        <w:br w:type="page"/>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LEY ORGANICA DEL DEPORTE, ACTIVIDAD FISICA Y EDUCACION FISICA (LODAFEF)</w:t>
      </w:r>
    </w:p>
    <w:tbl>
      <w:tblPr>
        <w:tblStyle w:val="Tablaconcuadrcula"/>
        <w:tblW w:w="12895" w:type="dxa"/>
        <w:tblLook w:val="04A0" w:firstRow="1" w:lastRow="0" w:firstColumn="1" w:lastColumn="0" w:noHBand="0" w:noVBand="1"/>
      </w:tblPr>
      <w:tblGrid>
        <w:gridCol w:w="2405"/>
        <w:gridCol w:w="2410"/>
        <w:gridCol w:w="2268"/>
        <w:gridCol w:w="3544"/>
        <w:gridCol w:w="2268"/>
      </w:tblGrid>
      <w:tr w:rsidR="00B46CB9" w:rsidRPr="004F0FF3" w:rsidTr="006658ED">
        <w:tc>
          <w:tcPr>
            <w:tcW w:w="2405"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410"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2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3544"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2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40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Planillas Especiales</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Declaración y pago del aporte establecido en la LODAFEF</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ciento veinte (120) continuos siguientes al cierre del ejercicio. Las porciones se pagaran en plazos de hasta veinticinco (25) días continuos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Artículos 50 y 52 del Reglamento Parcial No 1 de la LODAFEF </w:t>
            </w:r>
          </w:p>
        </w:tc>
      </w:tr>
      <w:tr w:rsidR="00B46CB9" w:rsidRPr="004F0FF3" w:rsidTr="006658ED">
        <w:tc>
          <w:tcPr>
            <w:tcW w:w="2405"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Planillas Especiales</w:t>
            </w:r>
          </w:p>
        </w:tc>
        <w:tc>
          <w:tcPr>
            <w:tcW w:w="2410"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estimada y pago del aporte establecido en la LODAFEF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ciento noventa (190) días siguientes al cierre del ejercicio. Las porciones se pagaran en plazos de hasta treinta (30) días continuos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56 del Reglamento Parcial No 1 de la LODAFEF</w:t>
            </w:r>
          </w:p>
        </w:tc>
      </w:tr>
    </w:tbl>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Base Legal.</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Ley Orgánica del Deporte, Actividad Física y Educación Física (LODAFEF), Gaceta Oficial No 39.872 del 28-02-2012.</w:t>
      </w: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Default="00B46CB9" w:rsidP="00B46CB9">
      <w:pPr>
        <w:spacing w:after="0" w:line="240" w:lineRule="auto"/>
        <w:rPr>
          <w:rFonts w:ascii="Times New Roman" w:hAnsi="Times New Roman"/>
          <w:sz w:val="24"/>
          <w:szCs w:val="24"/>
        </w:rPr>
      </w:pPr>
      <w:r>
        <w:rPr>
          <w:rFonts w:ascii="Times New Roman" w:hAnsi="Times New Roman"/>
          <w:sz w:val="24"/>
          <w:szCs w:val="24"/>
        </w:rPr>
        <w:br w:type="page"/>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lastRenderedPageBreak/>
        <w:t>IMPUESTOS MUNICIPALES</w:t>
      </w:r>
    </w:p>
    <w:tbl>
      <w:tblPr>
        <w:tblStyle w:val="Tablaconcuadrcula"/>
        <w:tblW w:w="12895" w:type="dxa"/>
        <w:tblLook w:val="04A0" w:firstRow="1" w:lastRow="0" w:firstColumn="1" w:lastColumn="0" w:noHBand="0" w:noVBand="1"/>
      </w:tblPr>
      <w:tblGrid>
        <w:gridCol w:w="2231"/>
        <w:gridCol w:w="2584"/>
        <w:gridCol w:w="2268"/>
        <w:gridCol w:w="3544"/>
        <w:gridCol w:w="2268"/>
      </w:tblGrid>
      <w:tr w:rsidR="00B46CB9" w:rsidRPr="004F0FF3" w:rsidTr="006658ED">
        <w:tc>
          <w:tcPr>
            <w:tcW w:w="2231"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FORMULARIO</w:t>
            </w:r>
          </w:p>
        </w:tc>
        <w:tc>
          <w:tcPr>
            <w:tcW w:w="2584"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OBLIGACION</w:t>
            </w:r>
          </w:p>
        </w:tc>
        <w:tc>
          <w:tcPr>
            <w:tcW w:w="22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FRECUENCIA</w:t>
            </w:r>
          </w:p>
        </w:tc>
        <w:tc>
          <w:tcPr>
            <w:tcW w:w="3544"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PLAZO</w:t>
            </w:r>
          </w:p>
        </w:tc>
        <w:tc>
          <w:tcPr>
            <w:tcW w:w="2268" w:type="dxa"/>
          </w:tcPr>
          <w:p w:rsidR="00B46CB9" w:rsidRPr="004F0FF3" w:rsidRDefault="00B46CB9" w:rsidP="006658ED">
            <w:pPr>
              <w:spacing w:after="0"/>
              <w:jc w:val="center"/>
              <w:rPr>
                <w:rFonts w:ascii="Times New Roman" w:hAnsi="Times New Roman"/>
                <w:sz w:val="24"/>
                <w:szCs w:val="24"/>
              </w:rPr>
            </w:pPr>
            <w:r w:rsidRPr="004F0FF3">
              <w:rPr>
                <w:rFonts w:ascii="Times New Roman" w:hAnsi="Times New Roman"/>
                <w:sz w:val="24"/>
                <w:szCs w:val="24"/>
              </w:rPr>
              <w:t>BASE LEGAL</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Planillas Especiales </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Licencia de Actividades Económicas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Una sola vez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Al inicio de sus actividades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Ordenanza del Municipio Valencia </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Página Web </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Anticipada de Actividades Económicas de Industria  Comercio Servicios o de Índole Similar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Dentro de los primeros veinte (20) días continuos del mes calendario siguiente al mes objeto de anticipo</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52 Ordenanza del Municipio Valencia </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Definitiva de Actividades Económicas de Industria  Comercio Servicios o de Índole Similar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primeros veinte (20) días continuos del mes de enero del periodo fiscal siguiente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53 Ordenanza del Municipio Valencia </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Retenciones del Impuesto sobre  Actividades Económicas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Mensual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 los primeros veinte (20) días del mes siguiente a aquel que se efectuó la retención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7 Ordenanza sobre Actividades Económicas en materia de Retención </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de Impuesto sobre Vehículo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Entre el día primero (1ro) y el día treinta y uno (31) del mes de marzo de cada mes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Artículo 43 Ordenanza de Impuesto sobre Vehículos</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lastRenderedPageBreak/>
              <w:t>Página Web</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de Impuesto sobre Propaganda y Publicidad Comercial e Industrial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Dentro del primer trimestre del año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57 Parágrafo Único Ordenanza de Propaganda y Publicidad </w:t>
            </w:r>
          </w:p>
        </w:tc>
      </w:tr>
      <w:tr w:rsidR="00B46CB9" w:rsidRPr="004F0FF3" w:rsidTr="006658ED">
        <w:tc>
          <w:tcPr>
            <w:tcW w:w="2231"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Página Web</w:t>
            </w:r>
          </w:p>
        </w:tc>
        <w:tc>
          <w:tcPr>
            <w:tcW w:w="258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Declaración de Impuesto sobre Inmuebles Urbanos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Anual </w:t>
            </w:r>
          </w:p>
        </w:tc>
        <w:tc>
          <w:tcPr>
            <w:tcW w:w="3544"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 partir del primero (1ero) de enero de cada año </w:t>
            </w:r>
          </w:p>
        </w:tc>
        <w:tc>
          <w:tcPr>
            <w:tcW w:w="2268" w:type="dxa"/>
          </w:tcPr>
          <w:p w:rsidR="00B46CB9" w:rsidRPr="004F0FF3" w:rsidRDefault="00B46CB9" w:rsidP="006658ED">
            <w:pPr>
              <w:spacing w:after="0"/>
              <w:rPr>
                <w:rFonts w:ascii="Times New Roman" w:hAnsi="Times New Roman"/>
                <w:sz w:val="24"/>
                <w:szCs w:val="24"/>
              </w:rPr>
            </w:pPr>
            <w:r w:rsidRPr="004F0FF3">
              <w:rPr>
                <w:rFonts w:ascii="Times New Roman" w:hAnsi="Times New Roman"/>
                <w:sz w:val="24"/>
                <w:szCs w:val="24"/>
              </w:rPr>
              <w:t xml:space="preserve">Artículo 40 de la Ordenanza de Impuestos Inmuebles Urbanos del Municipio Valencia </w:t>
            </w:r>
          </w:p>
        </w:tc>
      </w:tr>
    </w:tbl>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Base Legal </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Ordenanza de la Reforma de la Ordenanza de Impuesto sobre Actividades Económicas de Industria, Comercio, Servicios o de Índole similar Extraordinaria 14/3953 de fecha 31-12-2014</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Reglamento Parcial No 1 de la Ordenanza sobre Actividades  Económicas en Materia de Retenciones Extraordinaria No 596 del 15-02-2006 </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Ordenanza de Impuesto sobre Vehículos de fecha 15-12-2009</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Ordenanza de Impuesto sobre Propaganda y Publicidad Comercial e Industrial Extraordinaria 10/1588 del 19-11-2010</w:t>
      </w:r>
    </w:p>
    <w:p w:rsidR="00B46CB9" w:rsidRPr="004F0FF3" w:rsidRDefault="00B46CB9" w:rsidP="00B46CB9">
      <w:pPr>
        <w:spacing w:after="0"/>
        <w:rPr>
          <w:rFonts w:ascii="Times New Roman" w:hAnsi="Times New Roman"/>
          <w:sz w:val="24"/>
          <w:szCs w:val="24"/>
        </w:rPr>
      </w:pPr>
      <w:r w:rsidRPr="004F0FF3">
        <w:rPr>
          <w:rFonts w:ascii="Times New Roman" w:hAnsi="Times New Roman"/>
          <w:sz w:val="24"/>
          <w:szCs w:val="24"/>
        </w:rPr>
        <w:t xml:space="preserve">Ordenanza de la Reforma de la Ordenanza de Impuesto sobre Inmuebles Urbanos del Municipio Valencia Extraordinaria 15/4603 de fecha 30-12-2015 </w:t>
      </w:r>
    </w:p>
    <w:p w:rsidR="00CC34DE" w:rsidRDefault="00CC34DE" w:rsidP="00B46CB9">
      <w:pPr>
        <w:jc w:val="center"/>
      </w:pPr>
    </w:p>
    <w:sectPr w:rsidR="00CC34DE" w:rsidSect="00B46CB9">
      <w:pgSz w:w="15840" w:h="12240" w:orient="landscape" w:code="1"/>
      <w:pgMar w:top="2268" w:right="2268" w:bottom="1701"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F6A" w:rsidRDefault="00397F6A" w:rsidP="00050AF0">
      <w:pPr>
        <w:spacing w:after="0" w:line="240" w:lineRule="auto"/>
      </w:pPr>
      <w:r>
        <w:separator/>
      </w:r>
    </w:p>
  </w:endnote>
  <w:endnote w:type="continuationSeparator" w:id="0">
    <w:p w:rsidR="00397F6A" w:rsidRDefault="00397F6A" w:rsidP="0005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CB9" w:rsidRDefault="00B46CB9" w:rsidP="000A6F7F">
    <w:pPr>
      <w:pStyle w:val="Piedepgina"/>
    </w:pPr>
  </w:p>
  <w:p w:rsidR="00B46CB9" w:rsidRDefault="00B46C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CB9" w:rsidRDefault="00B46CB9" w:rsidP="000A6F7F">
    <w:pPr>
      <w:pStyle w:val="Piedepgina"/>
      <w:tabs>
        <w:tab w:val="left" w:pos="3983"/>
        <w:tab w:val="center" w:pos="413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CB9" w:rsidRDefault="00B46CB9" w:rsidP="006E3BB8">
    <w:pPr>
      <w:pStyle w:val="Piedepgina"/>
    </w:pPr>
  </w:p>
  <w:p w:rsidR="00B46CB9" w:rsidRDefault="00B46CB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CB9" w:rsidRDefault="00B46CB9" w:rsidP="006E3BB8">
    <w:pPr>
      <w:pStyle w:val="Piedepgina"/>
      <w:tabs>
        <w:tab w:val="left" w:pos="3983"/>
        <w:tab w:val="center" w:pos="41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F6A" w:rsidRDefault="00397F6A" w:rsidP="00050AF0">
      <w:pPr>
        <w:spacing w:after="0" w:line="240" w:lineRule="auto"/>
      </w:pPr>
      <w:r>
        <w:separator/>
      </w:r>
    </w:p>
  </w:footnote>
  <w:footnote w:type="continuationSeparator" w:id="0">
    <w:p w:rsidR="00397F6A" w:rsidRDefault="00397F6A" w:rsidP="00050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215813"/>
      <w:docPartObj>
        <w:docPartGallery w:val="Page Numbers (Top of Page)"/>
        <w:docPartUnique/>
      </w:docPartObj>
    </w:sdtPr>
    <w:sdtEndPr>
      <w:rPr>
        <w:rFonts w:ascii="Times New Roman" w:hAnsi="Times New Roman"/>
        <w:sz w:val="24"/>
        <w:szCs w:val="24"/>
      </w:rPr>
    </w:sdtEndPr>
    <w:sdtContent>
      <w:p w:rsidR="00B46CB9" w:rsidRDefault="00B46CB9">
        <w:pPr>
          <w:pStyle w:val="Encabezado"/>
          <w:jc w:val="right"/>
        </w:pPr>
      </w:p>
      <w:p w:rsidR="00B46CB9" w:rsidRDefault="00B46CB9">
        <w:pPr>
          <w:pStyle w:val="Encabezado"/>
          <w:jc w:val="right"/>
        </w:pPr>
      </w:p>
      <w:p w:rsidR="00B46CB9" w:rsidRPr="002C2729" w:rsidRDefault="00B46CB9" w:rsidP="002C2729">
        <w:pPr>
          <w:pStyle w:val="Encabezado"/>
          <w:ind w:right="-518"/>
          <w:jc w:val="right"/>
          <w:rPr>
            <w:rFonts w:ascii="Times New Roman" w:hAnsi="Times New Roman"/>
            <w:sz w:val="24"/>
            <w:szCs w:val="24"/>
          </w:rPr>
        </w:pPr>
        <w:r w:rsidRPr="002C2729">
          <w:rPr>
            <w:rFonts w:ascii="Times New Roman" w:hAnsi="Times New Roman"/>
            <w:sz w:val="24"/>
            <w:szCs w:val="24"/>
          </w:rPr>
          <w:fldChar w:fldCharType="begin"/>
        </w:r>
        <w:r w:rsidRPr="002C2729">
          <w:rPr>
            <w:rFonts w:ascii="Times New Roman" w:hAnsi="Times New Roman"/>
            <w:sz w:val="24"/>
            <w:szCs w:val="24"/>
          </w:rPr>
          <w:instrText>PAGE   \* MERGEFORMAT</w:instrText>
        </w:r>
        <w:r w:rsidRPr="002C2729">
          <w:rPr>
            <w:rFonts w:ascii="Times New Roman" w:hAnsi="Times New Roman"/>
            <w:sz w:val="24"/>
            <w:szCs w:val="24"/>
          </w:rPr>
          <w:fldChar w:fldCharType="separate"/>
        </w:r>
        <w:r w:rsidR="000D2A13" w:rsidRPr="000D2A13">
          <w:rPr>
            <w:rFonts w:ascii="Times New Roman" w:hAnsi="Times New Roman"/>
            <w:noProof/>
            <w:sz w:val="24"/>
            <w:szCs w:val="24"/>
            <w:lang w:val="es-ES"/>
          </w:rPr>
          <w:t>xi</w:t>
        </w:r>
        <w:r w:rsidRPr="002C2729">
          <w:rPr>
            <w:rFonts w:ascii="Times New Roman" w:hAnsi="Times New Roman"/>
            <w:sz w:val="24"/>
            <w:szCs w:val="24"/>
          </w:rPr>
          <w:fldChar w:fldCharType="end"/>
        </w:r>
      </w:p>
    </w:sdtContent>
  </w:sdt>
  <w:p w:rsidR="00B46CB9" w:rsidRDefault="00B46CB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7554"/>
      <w:docPartObj>
        <w:docPartGallery w:val="Page Numbers (Top of Page)"/>
        <w:docPartUnique/>
      </w:docPartObj>
    </w:sdtPr>
    <w:sdtEndPr>
      <w:rPr>
        <w:rFonts w:ascii="Times New Roman" w:hAnsi="Times New Roman"/>
        <w:sz w:val="24"/>
        <w:szCs w:val="24"/>
      </w:rPr>
    </w:sdtEndPr>
    <w:sdtContent>
      <w:p w:rsidR="00B46CB9" w:rsidRDefault="00B46CB9" w:rsidP="00B46CB9">
        <w:pPr>
          <w:pStyle w:val="Encabezado"/>
          <w:jc w:val="right"/>
        </w:pPr>
      </w:p>
      <w:p w:rsidR="00B46CB9" w:rsidRDefault="00B46CB9" w:rsidP="00B46CB9">
        <w:pPr>
          <w:pStyle w:val="Encabezado"/>
          <w:jc w:val="right"/>
        </w:pPr>
      </w:p>
      <w:p w:rsidR="00B46CB9" w:rsidRPr="00B46CB9" w:rsidRDefault="00B46CB9" w:rsidP="00B46CB9">
        <w:pPr>
          <w:pStyle w:val="Encabezado"/>
          <w:jc w:val="right"/>
          <w:rPr>
            <w:rFonts w:ascii="Times New Roman" w:hAnsi="Times New Roman"/>
            <w:sz w:val="24"/>
            <w:szCs w:val="24"/>
          </w:rPr>
        </w:pPr>
        <w:r w:rsidRPr="00B46CB9">
          <w:rPr>
            <w:rFonts w:ascii="Times New Roman" w:hAnsi="Times New Roman"/>
            <w:sz w:val="24"/>
            <w:szCs w:val="24"/>
          </w:rPr>
          <w:fldChar w:fldCharType="begin"/>
        </w:r>
        <w:r w:rsidRPr="00B46CB9">
          <w:rPr>
            <w:rFonts w:ascii="Times New Roman" w:hAnsi="Times New Roman"/>
            <w:sz w:val="24"/>
            <w:szCs w:val="24"/>
          </w:rPr>
          <w:instrText>PAGE   \* MERGEFORMAT</w:instrText>
        </w:r>
        <w:r w:rsidRPr="00B46CB9">
          <w:rPr>
            <w:rFonts w:ascii="Times New Roman" w:hAnsi="Times New Roman"/>
            <w:sz w:val="24"/>
            <w:szCs w:val="24"/>
          </w:rPr>
          <w:fldChar w:fldCharType="separate"/>
        </w:r>
        <w:r w:rsidR="000D2A13" w:rsidRPr="000D2A13">
          <w:rPr>
            <w:rFonts w:ascii="Times New Roman" w:hAnsi="Times New Roman"/>
            <w:noProof/>
            <w:sz w:val="24"/>
            <w:szCs w:val="24"/>
            <w:lang w:val="es-ES"/>
          </w:rPr>
          <w:t>i</w:t>
        </w:r>
        <w:r w:rsidRPr="00B46CB9">
          <w:rPr>
            <w:rFonts w:ascii="Times New Roman" w:hAnsi="Times New Roman"/>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554625"/>
      <w:docPartObj>
        <w:docPartGallery w:val="Page Numbers (Top of Page)"/>
        <w:docPartUnique/>
      </w:docPartObj>
    </w:sdtPr>
    <w:sdtEndPr>
      <w:rPr>
        <w:rFonts w:ascii="Times New Roman" w:hAnsi="Times New Roman"/>
        <w:sz w:val="24"/>
        <w:szCs w:val="24"/>
      </w:rPr>
    </w:sdtEndPr>
    <w:sdtContent>
      <w:p w:rsidR="00050AF0" w:rsidRDefault="00050AF0">
        <w:pPr>
          <w:pStyle w:val="Encabezado"/>
          <w:jc w:val="right"/>
        </w:pPr>
      </w:p>
      <w:p w:rsidR="00050AF0" w:rsidRDefault="00050AF0">
        <w:pPr>
          <w:pStyle w:val="Encabezado"/>
          <w:jc w:val="right"/>
        </w:pPr>
      </w:p>
      <w:p w:rsidR="00050AF0" w:rsidRPr="00050AF0" w:rsidRDefault="00050AF0" w:rsidP="00050AF0">
        <w:pPr>
          <w:pStyle w:val="Encabezado"/>
          <w:ind w:right="-518"/>
          <w:jc w:val="right"/>
          <w:rPr>
            <w:rFonts w:ascii="Times New Roman" w:hAnsi="Times New Roman"/>
            <w:sz w:val="24"/>
            <w:szCs w:val="24"/>
          </w:rPr>
        </w:pPr>
        <w:r w:rsidRPr="00050AF0">
          <w:rPr>
            <w:rFonts w:ascii="Times New Roman" w:hAnsi="Times New Roman"/>
            <w:sz w:val="24"/>
            <w:szCs w:val="24"/>
          </w:rPr>
          <w:fldChar w:fldCharType="begin"/>
        </w:r>
        <w:r w:rsidRPr="00050AF0">
          <w:rPr>
            <w:rFonts w:ascii="Times New Roman" w:hAnsi="Times New Roman"/>
            <w:sz w:val="24"/>
            <w:szCs w:val="24"/>
          </w:rPr>
          <w:instrText>PAGE   \* MERGEFORMAT</w:instrText>
        </w:r>
        <w:r w:rsidRPr="00050AF0">
          <w:rPr>
            <w:rFonts w:ascii="Times New Roman" w:hAnsi="Times New Roman"/>
            <w:sz w:val="24"/>
            <w:szCs w:val="24"/>
          </w:rPr>
          <w:fldChar w:fldCharType="separate"/>
        </w:r>
        <w:r w:rsidR="00B46CB9" w:rsidRPr="00B46CB9">
          <w:rPr>
            <w:rFonts w:ascii="Times New Roman" w:hAnsi="Times New Roman"/>
            <w:noProof/>
            <w:sz w:val="24"/>
            <w:szCs w:val="24"/>
            <w:lang w:val="es-ES"/>
          </w:rPr>
          <w:t>50</w:t>
        </w:r>
        <w:r w:rsidRPr="00050AF0">
          <w:rPr>
            <w:rFonts w:ascii="Times New Roman" w:hAnsi="Times New Roman"/>
            <w:sz w:val="24"/>
            <w:szCs w:val="24"/>
          </w:rPr>
          <w:fldChar w:fldCharType="end"/>
        </w:r>
      </w:p>
    </w:sdtContent>
  </w:sdt>
  <w:p w:rsidR="00050AF0" w:rsidRDefault="00050A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005000"/>
      <w:docPartObj>
        <w:docPartGallery w:val="Page Numbers (Top of Page)"/>
        <w:docPartUnique/>
      </w:docPartObj>
    </w:sdtPr>
    <w:sdtEndPr>
      <w:rPr>
        <w:rFonts w:ascii="Times New Roman" w:hAnsi="Times New Roman"/>
        <w:sz w:val="24"/>
        <w:szCs w:val="24"/>
      </w:rPr>
    </w:sdtEndPr>
    <w:sdtContent>
      <w:p w:rsidR="00B46CB9" w:rsidRDefault="00B46CB9">
        <w:pPr>
          <w:pStyle w:val="Encabezado"/>
          <w:jc w:val="right"/>
        </w:pPr>
      </w:p>
      <w:p w:rsidR="00B46CB9" w:rsidRDefault="00B46CB9">
        <w:pPr>
          <w:pStyle w:val="Encabezado"/>
          <w:jc w:val="right"/>
        </w:pPr>
      </w:p>
      <w:p w:rsidR="00B46CB9" w:rsidRPr="00D13F3D" w:rsidRDefault="00B46CB9" w:rsidP="00D13F3D">
        <w:pPr>
          <w:pStyle w:val="Encabezado"/>
          <w:ind w:right="-518"/>
          <w:jc w:val="right"/>
          <w:rPr>
            <w:rFonts w:ascii="Times New Roman" w:hAnsi="Times New Roman"/>
            <w:sz w:val="24"/>
            <w:szCs w:val="24"/>
          </w:rPr>
        </w:pPr>
        <w:r w:rsidRPr="00D13F3D">
          <w:rPr>
            <w:rFonts w:ascii="Times New Roman" w:hAnsi="Times New Roman"/>
            <w:sz w:val="24"/>
            <w:szCs w:val="24"/>
          </w:rPr>
          <w:fldChar w:fldCharType="begin"/>
        </w:r>
        <w:r w:rsidRPr="00D13F3D">
          <w:rPr>
            <w:rFonts w:ascii="Times New Roman" w:hAnsi="Times New Roman"/>
            <w:sz w:val="24"/>
            <w:szCs w:val="24"/>
          </w:rPr>
          <w:instrText>PAGE   \* MERGEFORMAT</w:instrText>
        </w:r>
        <w:r w:rsidRPr="00D13F3D">
          <w:rPr>
            <w:rFonts w:ascii="Times New Roman" w:hAnsi="Times New Roman"/>
            <w:sz w:val="24"/>
            <w:szCs w:val="24"/>
          </w:rPr>
          <w:fldChar w:fldCharType="separate"/>
        </w:r>
        <w:r w:rsidR="000D2A13" w:rsidRPr="000D2A13">
          <w:rPr>
            <w:rFonts w:ascii="Times New Roman" w:hAnsi="Times New Roman"/>
            <w:noProof/>
            <w:sz w:val="24"/>
            <w:szCs w:val="24"/>
            <w:lang w:val="es-ES"/>
          </w:rPr>
          <w:t>92</w:t>
        </w:r>
        <w:r w:rsidRPr="00D13F3D">
          <w:rPr>
            <w:rFonts w:ascii="Times New Roman" w:hAnsi="Times New Roman"/>
            <w:sz w:val="24"/>
            <w:szCs w:val="24"/>
          </w:rPr>
          <w:fldChar w:fldCharType="end"/>
        </w:r>
      </w:p>
    </w:sdtContent>
  </w:sdt>
  <w:p w:rsidR="00B46CB9" w:rsidRDefault="00B46CB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676767"/>
      <w:docPartObj>
        <w:docPartGallery w:val="Page Numbers (Top of Page)"/>
        <w:docPartUnique/>
      </w:docPartObj>
    </w:sdtPr>
    <w:sdtEndPr>
      <w:rPr>
        <w:rFonts w:ascii="Times New Roman" w:hAnsi="Times New Roman"/>
      </w:rPr>
    </w:sdtEndPr>
    <w:sdtContent>
      <w:p w:rsidR="00B46CB9" w:rsidRDefault="00B46CB9">
        <w:pPr>
          <w:pStyle w:val="Encabezado"/>
          <w:jc w:val="right"/>
        </w:pPr>
      </w:p>
      <w:p w:rsidR="00B46CB9" w:rsidRDefault="00B46CB9">
        <w:pPr>
          <w:pStyle w:val="Encabezado"/>
          <w:jc w:val="right"/>
        </w:pPr>
      </w:p>
      <w:p w:rsidR="00B46CB9" w:rsidRPr="004A5770" w:rsidRDefault="00B46CB9" w:rsidP="004A5770">
        <w:pPr>
          <w:pStyle w:val="Encabezado"/>
          <w:ind w:right="-518"/>
          <w:jc w:val="right"/>
          <w:rPr>
            <w:rFonts w:ascii="Times New Roman" w:hAnsi="Times New Roman"/>
          </w:rPr>
        </w:pPr>
        <w:r w:rsidRPr="004A5770">
          <w:rPr>
            <w:rFonts w:ascii="Times New Roman" w:hAnsi="Times New Roman"/>
          </w:rPr>
          <w:fldChar w:fldCharType="begin"/>
        </w:r>
        <w:r w:rsidRPr="004A5770">
          <w:rPr>
            <w:rFonts w:ascii="Times New Roman" w:hAnsi="Times New Roman"/>
          </w:rPr>
          <w:instrText>PAGE   \* MERGEFORMAT</w:instrText>
        </w:r>
        <w:r w:rsidRPr="004A5770">
          <w:rPr>
            <w:rFonts w:ascii="Times New Roman" w:hAnsi="Times New Roman"/>
          </w:rPr>
          <w:fldChar w:fldCharType="separate"/>
        </w:r>
        <w:r w:rsidR="000D2A13">
          <w:rPr>
            <w:rFonts w:ascii="Times New Roman" w:hAnsi="Times New Roman"/>
            <w:noProof/>
          </w:rPr>
          <w:t>108</w:t>
        </w:r>
        <w:r w:rsidRPr="004A5770">
          <w:rPr>
            <w:rFonts w:ascii="Times New Roman" w:hAnsi="Times New Roman"/>
          </w:rPr>
          <w:fldChar w:fldCharType="end"/>
        </w:r>
      </w:p>
    </w:sdtContent>
  </w:sdt>
  <w:p w:rsidR="00B46CB9" w:rsidRDefault="00B46CB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52976"/>
      <w:docPartObj>
        <w:docPartGallery w:val="Page Numbers (Top of Page)"/>
        <w:docPartUnique/>
      </w:docPartObj>
    </w:sdtPr>
    <w:sdtEndPr>
      <w:rPr>
        <w:rFonts w:ascii="Times New Roman" w:hAnsi="Times New Roman"/>
        <w:sz w:val="24"/>
        <w:szCs w:val="24"/>
      </w:rPr>
    </w:sdtEndPr>
    <w:sdtContent>
      <w:p w:rsidR="00736E32" w:rsidRDefault="00397F6A">
        <w:pPr>
          <w:pStyle w:val="Encabezado"/>
          <w:jc w:val="right"/>
        </w:pPr>
      </w:p>
      <w:p w:rsidR="00736E32" w:rsidRDefault="00397F6A">
        <w:pPr>
          <w:pStyle w:val="Encabezado"/>
          <w:jc w:val="right"/>
        </w:pPr>
      </w:p>
      <w:p w:rsidR="00736E32" w:rsidRPr="00736E32" w:rsidRDefault="00B53BD3" w:rsidP="00736E32">
        <w:pPr>
          <w:pStyle w:val="Encabezado"/>
          <w:ind w:right="-518"/>
          <w:jc w:val="right"/>
          <w:rPr>
            <w:rFonts w:ascii="Times New Roman" w:hAnsi="Times New Roman"/>
            <w:sz w:val="24"/>
            <w:szCs w:val="24"/>
          </w:rPr>
        </w:pPr>
        <w:r w:rsidRPr="00736E32">
          <w:rPr>
            <w:rFonts w:ascii="Times New Roman" w:hAnsi="Times New Roman"/>
            <w:sz w:val="24"/>
            <w:szCs w:val="24"/>
          </w:rPr>
          <w:fldChar w:fldCharType="begin"/>
        </w:r>
        <w:r w:rsidRPr="00736E32">
          <w:rPr>
            <w:rFonts w:ascii="Times New Roman" w:hAnsi="Times New Roman"/>
            <w:sz w:val="24"/>
            <w:szCs w:val="24"/>
          </w:rPr>
          <w:instrText>PAGE   \* MERGEFORMAT</w:instrText>
        </w:r>
        <w:r w:rsidRPr="00736E32">
          <w:rPr>
            <w:rFonts w:ascii="Times New Roman" w:hAnsi="Times New Roman"/>
            <w:sz w:val="24"/>
            <w:szCs w:val="24"/>
          </w:rPr>
          <w:fldChar w:fldCharType="separate"/>
        </w:r>
        <w:r w:rsidR="000D2A13" w:rsidRPr="000D2A13">
          <w:rPr>
            <w:rFonts w:ascii="Times New Roman" w:hAnsi="Times New Roman"/>
            <w:noProof/>
            <w:sz w:val="24"/>
            <w:szCs w:val="24"/>
            <w:lang w:val="es-ES"/>
          </w:rPr>
          <w:t>117</w:t>
        </w:r>
        <w:r w:rsidRPr="00736E32">
          <w:rPr>
            <w:rFonts w:ascii="Times New Roman" w:hAnsi="Times New Roman"/>
            <w:sz w:val="24"/>
            <w:szCs w:val="24"/>
          </w:rPr>
          <w:fldChar w:fldCharType="end"/>
        </w:r>
      </w:p>
    </w:sdtContent>
  </w:sdt>
  <w:p w:rsidR="00736E32" w:rsidRDefault="00397F6A">
    <w:pPr>
      <w:pStyle w:val="Encabezado"/>
    </w:pPr>
  </w:p>
  <w:p w:rsidR="000B4376" w:rsidRDefault="000B43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76D"/>
    <w:multiLevelType w:val="hybridMultilevel"/>
    <w:tmpl w:val="0D0E49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6162B0C"/>
    <w:multiLevelType w:val="hybridMultilevel"/>
    <w:tmpl w:val="35E2ADF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2306FF0"/>
    <w:multiLevelType w:val="hybridMultilevel"/>
    <w:tmpl w:val="A4C8107C"/>
    <w:lvl w:ilvl="0" w:tplc="200A0001">
      <w:start w:val="1"/>
      <w:numFmt w:val="bullet"/>
      <w:lvlText w:val=""/>
      <w:lvlJc w:val="left"/>
      <w:pPr>
        <w:ind w:left="855" w:hanging="360"/>
      </w:pPr>
      <w:rPr>
        <w:rFonts w:ascii="Symbol" w:hAnsi="Symbol" w:hint="default"/>
      </w:rPr>
    </w:lvl>
    <w:lvl w:ilvl="1" w:tplc="200A0003" w:tentative="1">
      <w:start w:val="1"/>
      <w:numFmt w:val="bullet"/>
      <w:lvlText w:val="o"/>
      <w:lvlJc w:val="left"/>
      <w:pPr>
        <w:ind w:left="1575" w:hanging="360"/>
      </w:pPr>
      <w:rPr>
        <w:rFonts w:ascii="Courier New" w:hAnsi="Courier New" w:cs="Courier New" w:hint="default"/>
      </w:rPr>
    </w:lvl>
    <w:lvl w:ilvl="2" w:tplc="200A0005" w:tentative="1">
      <w:start w:val="1"/>
      <w:numFmt w:val="bullet"/>
      <w:lvlText w:val=""/>
      <w:lvlJc w:val="left"/>
      <w:pPr>
        <w:ind w:left="2295" w:hanging="360"/>
      </w:pPr>
      <w:rPr>
        <w:rFonts w:ascii="Wingdings" w:hAnsi="Wingdings" w:hint="default"/>
      </w:rPr>
    </w:lvl>
    <w:lvl w:ilvl="3" w:tplc="200A0001" w:tentative="1">
      <w:start w:val="1"/>
      <w:numFmt w:val="bullet"/>
      <w:lvlText w:val=""/>
      <w:lvlJc w:val="left"/>
      <w:pPr>
        <w:ind w:left="3015" w:hanging="360"/>
      </w:pPr>
      <w:rPr>
        <w:rFonts w:ascii="Symbol" w:hAnsi="Symbol" w:hint="default"/>
      </w:rPr>
    </w:lvl>
    <w:lvl w:ilvl="4" w:tplc="200A0003" w:tentative="1">
      <w:start w:val="1"/>
      <w:numFmt w:val="bullet"/>
      <w:lvlText w:val="o"/>
      <w:lvlJc w:val="left"/>
      <w:pPr>
        <w:ind w:left="3735" w:hanging="360"/>
      </w:pPr>
      <w:rPr>
        <w:rFonts w:ascii="Courier New" w:hAnsi="Courier New" w:cs="Courier New" w:hint="default"/>
      </w:rPr>
    </w:lvl>
    <w:lvl w:ilvl="5" w:tplc="200A0005" w:tentative="1">
      <w:start w:val="1"/>
      <w:numFmt w:val="bullet"/>
      <w:lvlText w:val=""/>
      <w:lvlJc w:val="left"/>
      <w:pPr>
        <w:ind w:left="4455" w:hanging="360"/>
      </w:pPr>
      <w:rPr>
        <w:rFonts w:ascii="Wingdings" w:hAnsi="Wingdings" w:hint="default"/>
      </w:rPr>
    </w:lvl>
    <w:lvl w:ilvl="6" w:tplc="200A0001" w:tentative="1">
      <w:start w:val="1"/>
      <w:numFmt w:val="bullet"/>
      <w:lvlText w:val=""/>
      <w:lvlJc w:val="left"/>
      <w:pPr>
        <w:ind w:left="5175" w:hanging="360"/>
      </w:pPr>
      <w:rPr>
        <w:rFonts w:ascii="Symbol" w:hAnsi="Symbol" w:hint="default"/>
      </w:rPr>
    </w:lvl>
    <w:lvl w:ilvl="7" w:tplc="200A0003" w:tentative="1">
      <w:start w:val="1"/>
      <w:numFmt w:val="bullet"/>
      <w:lvlText w:val="o"/>
      <w:lvlJc w:val="left"/>
      <w:pPr>
        <w:ind w:left="5895" w:hanging="360"/>
      </w:pPr>
      <w:rPr>
        <w:rFonts w:ascii="Courier New" w:hAnsi="Courier New" w:cs="Courier New" w:hint="default"/>
      </w:rPr>
    </w:lvl>
    <w:lvl w:ilvl="8" w:tplc="200A0005" w:tentative="1">
      <w:start w:val="1"/>
      <w:numFmt w:val="bullet"/>
      <w:lvlText w:val=""/>
      <w:lvlJc w:val="left"/>
      <w:pPr>
        <w:ind w:left="6615" w:hanging="360"/>
      </w:pPr>
      <w:rPr>
        <w:rFonts w:ascii="Wingdings" w:hAnsi="Wingdings" w:hint="default"/>
      </w:rPr>
    </w:lvl>
  </w:abstractNum>
  <w:abstractNum w:abstractNumId="3">
    <w:nsid w:val="16097CAA"/>
    <w:multiLevelType w:val="hybridMultilevel"/>
    <w:tmpl w:val="CC14994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64632DB"/>
    <w:multiLevelType w:val="hybridMultilevel"/>
    <w:tmpl w:val="321CB776"/>
    <w:lvl w:ilvl="0" w:tplc="811EBAB4">
      <w:numFmt w:val="bullet"/>
      <w:lvlText w:val=""/>
      <w:lvlJc w:val="left"/>
      <w:pPr>
        <w:ind w:left="360" w:hanging="360"/>
      </w:pPr>
      <w:rPr>
        <w:rFonts w:ascii="Symbol" w:eastAsiaTheme="minorHAnsi" w:hAnsi="Symbol" w:cstheme="minorBidi"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
    <w:nsid w:val="1963281C"/>
    <w:multiLevelType w:val="hybridMultilevel"/>
    <w:tmpl w:val="D9402E30"/>
    <w:lvl w:ilvl="0" w:tplc="200A0001">
      <w:start w:val="1"/>
      <w:numFmt w:val="bullet"/>
      <w:lvlText w:val=""/>
      <w:lvlJc w:val="left"/>
      <w:pPr>
        <w:ind w:left="810" w:hanging="360"/>
      </w:pPr>
      <w:rPr>
        <w:rFonts w:ascii="Symbol" w:hAnsi="Symbol" w:hint="default"/>
      </w:rPr>
    </w:lvl>
    <w:lvl w:ilvl="1" w:tplc="200A0003" w:tentative="1">
      <w:start w:val="1"/>
      <w:numFmt w:val="bullet"/>
      <w:lvlText w:val="o"/>
      <w:lvlJc w:val="left"/>
      <w:pPr>
        <w:ind w:left="1530" w:hanging="360"/>
      </w:pPr>
      <w:rPr>
        <w:rFonts w:ascii="Courier New" w:hAnsi="Courier New" w:cs="Courier New" w:hint="default"/>
      </w:rPr>
    </w:lvl>
    <w:lvl w:ilvl="2" w:tplc="200A0005" w:tentative="1">
      <w:start w:val="1"/>
      <w:numFmt w:val="bullet"/>
      <w:lvlText w:val=""/>
      <w:lvlJc w:val="left"/>
      <w:pPr>
        <w:ind w:left="2250" w:hanging="360"/>
      </w:pPr>
      <w:rPr>
        <w:rFonts w:ascii="Wingdings" w:hAnsi="Wingdings" w:hint="default"/>
      </w:rPr>
    </w:lvl>
    <w:lvl w:ilvl="3" w:tplc="200A0001" w:tentative="1">
      <w:start w:val="1"/>
      <w:numFmt w:val="bullet"/>
      <w:lvlText w:val=""/>
      <w:lvlJc w:val="left"/>
      <w:pPr>
        <w:ind w:left="2970" w:hanging="360"/>
      </w:pPr>
      <w:rPr>
        <w:rFonts w:ascii="Symbol" w:hAnsi="Symbol" w:hint="default"/>
      </w:rPr>
    </w:lvl>
    <w:lvl w:ilvl="4" w:tplc="200A0003" w:tentative="1">
      <w:start w:val="1"/>
      <w:numFmt w:val="bullet"/>
      <w:lvlText w:val="o"/>
      <w:lvlJc w:val="left"/>
      <w:pPr>
        <w:ind w:left="3690" w:hanging="360"/>
      </w:pPr>
      <w:rPr>
        <w:rFonts w:ascii="Courier New" w:hAnsi="Courier New" w:cs="Courier New" w:hint="default"/>
      </w:rPr>
    </w:lvl>
    <w:lvl w:ilvl="5" w:tplc="200A0005" w:tentative="1">
      <w:start w:val="1"/>
      <w:numFmt w:val="bullet"/>
      <w:lvlText w:val=""/>
      <w:lvlJc w:val="left"/>
      <w:pPr>
        <w:ind w:left="4410" w:hanging="360"/>
      </w:pPr>
      <w:rPr>
        <w:rFonts w:ascii="Wingdings" w:hAnsi="Wingdings" w:hint="default"/>
      </w:rPr>
    </w:lvl>
    <w:lvl w:ilvl="6" w:tplc="200A0001" w:tentative="1">
      <w:start w:val="1"/>
      <w:numFmt w:val="bullet"/>
      <w:lvlText w:val=""/>
      <w:lvlJc w:val="left"/>
      <w:pPr>
        <w:ind w:left="5130" w:hanging="360"/>
      </w:pPr>
      <w:rPr>
        <w:rFonts w:ascii="Symbol" w:hAnsi="Symbol" w:hint="default"/>
      </w:rPr>
    </w:lvl>
    <w:lvl w:ilvl="7" w:tplc="200A0003" w:tentative="1">
      <w:start w:val="1"/>
      <w:numFmt w:val="bullet"/>
      <w:lvlText w:val="o"/>
      <w:lvlJc w:val="left"/>
      <w:pPr>
        <w:ind w:left="5850" w:hanging="360"/>
      </w:pPr>
      <w:rPr>
        <w:rFonts w:ascii="Courier New" w:hAnsi="Courier New" w:cs="Courier New" w:hint="default"/>
      </w:rPr>
    </w:lvl>
    <w:lvl w:ilvl="8" w:tplc="200A0005" w:tentative="1">
      <w:start w:val="1"/>
      <w:numFmt w:val="bullet"/>
      <w:lvlText w:val=""/>
      <w:lvlJc w:val="left"/>
      <w:pPr>
        <w:ind w:left="6570" w:hanging="360"/>
      </w:pPr>
      <w:rPr>
        <w:rFonts w:ascii="Wingdings" w:hAnsi="Wingdings" w:hint="default"/>
      </w:rPr>
    </w:lvl>
  </w:abstractNum>
  <w:abstractNum w:abstractNumId="6">
    <w:nsid w:val="1F2636B6"/>
    <w:multiLevelType w:val="hybridMultilevel"/>
    <w:tmpl w:val="3A3A0F6E"/>
    <w:lvl w:ilvl="0" w:tplc="200A0001">
      <w:start w:val="1"/>
      <w:numFmt w:val="bullet"/>
      <w:lvlText w:val=""/>
      <w:lvlJc w:val="left"/>
      <w:pPr>
        <w:ind w:left="1305" w:hanging="360"/>
      </w:pPr>
      <w:rPr>
        <w:rFonts w:ascii="Symbol" w:hAnsi="Symbol" w:hint="default"/>
      </w:rPr>
    </w:lvl>
    <w:lvl w:ilvl="1" w:tplc="200A0003" w:tentative="1">
      <w:start w:val="1"/>
      <w:numFmt w:val="bullet"/>
      <w:lvlText w:val="o"/>
      <w:lvlJc w:val="left"/>
      <w:pPr>
        <w:ind w:left="2025" w:hanging="360"/>
      </w:pPr>
      <w:rPr>
        <w:rFonts w:ascii="Courier New" w:hAnsi="Courier New" w:cs="Courier New" w:hint="default"/>
      </w:rPr>
    </w:lvl>
    <w:lvl w:ilvl="2" w:tplc="200A0005" w:tentative="1">
      <w:start w:val="1"/>
      <w:numFmt w:val="bullet"/>
      <w:lvlText w:val=""/>
      <w:lvlJc w:val="left"/>
      <w:pPr>
        <w:ind w:left="2745" w:hanging="360"/>
      </w:pPr>
      <w:rPr>
        <w:rFonts w:ascii="Wingdings" w:hAnsi="Wingdings" w:hint="default"/>
      </w:rPr>
    </w:lvl>
    <w:lvl w:ilvl="3" w:tplc="200A0001" w:tentative="1">
      <w:start w:val="1"/>
      <w:numFmt w:val="bullet"/>
      <w:lvlText w:val=""/>
      <w:lvlJc w:val="left"/>
      <w:pPr>
        <w:ind w:left="3465" w:hanging="360"/>
      </w:pPr>
      <w:rPr>
        <w:rFonts w:ascii="Symbol" w:hAnsi="Symbol" w:hint="default"/>
      </w:rPr>
    </w:lvl>
    <w:lvl w:ilvl="4" w:tplc="200A0003" w:tentative="1">
      <w:start w:val="1"/>
      <w:numFmt w:val="bullet"/>
      <w:lvlText w:val="o"/>
      <w:lvlJc w:val="left"/>
      <w:pPr>
        <w:ind w:left="4185" w:hanging="360"/>
      </w:pPr>
      <w:rPr>
        <w:rFonts w:ascii="Courier New" w:hAnsi="Courier New" w:cs="Courier New" w:hint="default"/>
      </w:rPr>
    </w:lvl>
    <w:lvl w:ilvl="5" w:tplc="200A0005" w:tentative="1">
      <w:start w:val="1"/>
      <w:numFmt w:val="bullet"/>
      <w:lvlText w:val=""/>
      <w:lvlJc w:val="left"/>
      <w:pPr>
        <w:ind w:left="4905" w:hanging="360"/>
      </w:pPr>
      <w:rPr>
        <w:rFonts w:ascii="Wingdings" w:hAnsi="Wingdings" w:hint="default"/>
      </w:rPr>
    </w:lvl>
    <w:lvl w:ilvl="6" w:tplc="200A0001" w:tentative="1">
      <w:start w:val="1"/>
      <w:numFmt w:val="bullet"/>
      <w:lvlText w:val=""/>
      <w:lvlJc w:val="left"/>
      <w:pPr>
        <w:ind w:left="5625" w:hanging="360"/>
      </w:pPr>
      <w:rPr>
        <w:rFonts w:ascii="Symbol" w:hAnsi="Symbol" w:hint="default"/>
      </w:rPr>
    </w:lvl>
    <w:lvl w:ilvl="7" w:tplc="200A0003" w:tentative="1">
      <w:start w:val="1"/>
      <w:numFmt w:val="bullet"/>
      <w:lvlText w:val="o"/>
      <w:lvlJc w:val="left"/>
      <w:pPr>
        <w:ind w:left="6345" w:hanging="360"/>
      </w:pPr>
      <w:rPr>
        <w:rFonts w:ascii="Courier New" w:hAnsi="Courier New" w:cs="Courier New" w:hint="default"/>
      </w:rPr>
    </w:lvl>
    <w:lvl w:ilvl="8" w:tplc="200A0005" w:tentative="1">
      <w:start w:val="1"/>
      <w:numFmt w:val="bullet"/>
      <w:lvlText w:val=""/>
      <w:lvlJc w:val="left"/>
      <w:pPr>
        <w:ind w:left="7065" w:hanging="360"/>
      </w:pPr>
      <w:rPr>
        <w:rFonts w:ascii="Wingdings" w:hAnsi="Wingdings" w:hint="default"/>
      </w:rPr>
    </w:lvl>
  </w:abstractNum>
  <w:abstractNum w:abstractNumId="7">
    <w:nsid w:val="245518EA"/>
    <w:multiLevelType w:val="hybridMultilevel"/>
    <w:tmpl w:val="1298A8E8"/>
    <w:lvl w:ilvl="0" w:tplc="200A0001">
      <w:start w:val="1"/>
      <w:numFmt w:val="bullet"/>
      <w:lvlText w:val=""/>
      <w:lvlJc w:val="left"/>
      <w:pPr>
        <w:ind w:left="900" w:hanging="360"/>
      </w:pPr>
      <w:rPr>
        <w:rFonts w:ascii="Symbol" w:hAnsi="Symbol" w:hint="default"/>
      </w:rPr>
    </w:lvl>
    <w:lvl w:ilvl="1" w:tplc="200A0003" w:tentative="1">
      <w:start w:val="1"/>
      <w:numFmt w:val="bullet"/>
      <w:lvlText w:val="o"/>
      <w:lvlJc w:val="left"/>
      <w:pPr>
        <w:ind w:left="1620" w:hanging="360"/>
      </w:pPr>
      <w:rPr>
        <w:rFonts w:ascii="Courier New" w:hAnsi="Courier New" w:cs="Courier New" w:hint="default"/>
      </w:rPr>
    </w:lvl>
    <w:lvl w:ilvl="2" w:tplc="200A0005" w:tentative="1">
      <w:start w:val="1"/>
      <w:numFmt w:val="bullet"/>
      <w:lvlText w:val=""/>
      <w:lvlJc w:val="left"/>
      <w:pPr>
        <w:ind w:left="2340" w:hanging="360"/>
      </w:pPr>
      <w:rPr>
        <w:rFonts w:ascii="Wingdings" w:hAnsi="Wingdings" w:hint="default"/>
      </w:rPr>
    </w:lvl>
    <w:lvl w:ilvl="3" w:tplc="200A0001" w:tentative="1">
      <w:start w:val="1"/>
      <w:numFmt w:val="bullet"/>
      <w:lvlText w:val=""/>
      <w:lvlJc w:val="left"/>
      <w:pPr>
        <w:ind w:left="3060" w:hanging="360"/>
      </w:pPr>
      <w:rPr>
        <w:rFonts w:ascii="Symbol" w:hAnsi="Symbol" w:hint="default"/>
      </w:rPr>
    </w:lvl>
    <w:lvl w:ilvl="4" w:tplc="200A0003" w:tentative="1">
      <w:start w:val="1"/>
      <w:numFmt w:val="bullet"/>
      <w:lvlText w:val="o"/>
      <w:lvlJc w:val="left"/>
      <w:pPr>
        <w:ind w:left="3780" w:hanging="360"/>
      </w:pPr>
      <w:rPr>
        <w:rFonts w:ascii="Courier New" w:hAnsi="Courier New" w:cs="Courier New" w:hint="default"/>
      </w:rPr>
    </w:lvl>
    <w:lvl w:ilvl="5" w:tplc="200A0005" w:tentative="1">
      <w:start w:val="1"/>
      <w:numFmt w:val="bullet"/>
      <w:lvlText w:val=""/>
      <w:lvlJc w:val="left"/>
      <w:pPr>
        <w:ind w:left="4500" w:hanging="360"/>
      </w:pPr>
      <w:rPr>
        <w:rFonts w:ascii="Wingdings" w:hAnsi="Wingdings" w:hint="default"/>
      </w:rPr>
    </w:lvl>
    <w:lvl w:ilvl="6" w:tplc="200A0001" w:tentative="1">
      <w:start w:val="1"/>
      <w:numFmt w:val="bullet"/>
      <w:lvlText w:val=""/>
      <w:lvlJc w:val="left"/>
      <w:pPr>
        <w:ind w:left="5220" w:hanging="360"/>
      </w:pPr>
      <w:rPr>
        <w:rFonts w:ascii="Symbol" w:hAnsi="Symbol" w:hint="default"/>
      </w:rPr>
    </w:lvl>
    <w:lvl w:ilvl="7" w:tplc="200A0003" w:tentative="1">
      <w:start w:val="1"/>
      <w:numFmt w:val="bullet"/>
      <w:lvlText w:val="o"/>
      <w:lvlJc w:val="left"/>
      <w:pPr>
        <w:ind w:left="5940" w:hanging="360"/>
      </w:pPr>
      <w:rPr>
        <w:rFonts w:ascii="Courier New" w:hAnsi="Courier New" w:cs="Courier New" w:hint="default"/>
      </w:rPr>
    </w:lvl>
    <w:lvl w:ilvl="8" w:tplc="200A0005" w:tentative="1">
      <w:start w:val="1"/>
      <w:numFmt w:val="bullet"/>
      <w:lvlText w:val=""/>
      <w:lvlJc w:val="left"/>
      <w:pPr>
        <w:ind w:left="6660" w:hanging="360"/>
      </w:pPr>
      <w:rPr>
        <w:rFonts w:ascii="Wingdings" w:hAnsi="Wingdings" w:hint="default"/>
      </w:rPr>
    </w:lvl>
  </w:abstractNum>
  <w:abstractNum w:abstractNumId="8">
    <w:nsid w:val="2F4B13A7"/>
    <w:multiLevelType w:val="hybridMultilevel"/>
    <w:tmpl w:val="636E003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4072099C"/>
    <w:multiLevelType w:val="hybridMultilevel"/>
    <w:tmpl w:val="F892B5A0"/>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14F320B"/>
    <w:multiLevelType w:val="hybridMultilevel"/>
    <w:tmpl w:val="FD08E166"/>
    <w:lvl w:ilvl="0" w:tplc="200A0001">
      <w:start w:val="1"/>
      <w:numFmt w:val="bullet"/>
      <w:lvlText w:val=""/>
      <w:lvlJc w:val="left"/>
      <w:pPr>
        <w:ind w:left="810" w:hanging="360"/>
      </w:pPr>
      <w:rPr>
        <w:rFonts w:ascii="Symbol" w:hAnsi="Symbol" w:hint="default"/>
      </w:rPr>
    </w:lvl>
    <w:lvl w:ilvl="1" w:tplc="200A0003" w:tentative="1">
      <w:start w:val="1"/>
      <w:numFmt w:val="bullet"/>
      <w:lvlText w:val="o"/>
      <w:lvlJc w:val="left"/>
      <w:pPr>
        <w:ind w:left="1530" w:hanging="360"/>
      </w:pPr>
      <w:rPr>
        <w:rFonts w:ascii="Courier New" w:hAnsi="Courier New" w:cs="Courier New" w:hint="default"/>
      </w:rPr>
    </w:lvl>
    <w:lvl w:ilvl="2" w:tplc="200A0005" w:tentative="1">
      <w:start w:val="1"/>
      <w:numFmt w:val="bullet"/>
      <w:lvlText w:val=""/>
      <w:lvlJc w:val="left"/>
      <w:pPr>
        <w:ind w:left="2250" w:hanging="360"/>
      </w:pPr>
      <w:rPr>
        <w:rFonts w:ascii="Wingdings" w:hAnsi="Wingdings" w:hint="default"/>
      </w:rPr>
    </w:lvl>
    <w:lvl w:ilvl="3" w:tplc="200A0001" w:tentative="1">
      <w:start w:val="1"/>
      <w:numFmt w:val="bullet"/>
      <w:lvlText w:val=""/>
      <w:lvlJc w:val="left"/>
      <w:pPr>
        <w:ind w:left="2970" w:hanging="360"/>
      </w:pPr>
      <w:rPr>
        <w:rFonts w:ascii="Symbol" w:hAnsi="Symbol" w:hint="default"/>
      </w:rPr>
    </w:lvl>
    <w:lvl w:ilvl="4" w:tplc="200A0003" w:tentative="1">
      <w:start w:val="1"/>
      <w:numFmt w:val="bullet"/>
      <w:lvlText w:val="o"/>
      <w:lvlJc w:val="left"/>
      <w:pPr>
        <w:ind w:left="3690" w:hanging="360"/>
      </w:pPr>
      <w:rPr>
        <w:rFonts w:ascii="Courier New" w:hAnsi="Courier New" w:cs="Courier New" w:hint="default"/>
      </w:rPr>
    </w:lvl>
    <w:lvl w:ilvl="5" w:tplc="200A0005" w:tentative="1">
      <w:start w:val="1"/>
      <w:numFmt w:val="bullet"/>
      <w:lvlText w:val=""/>
      <w:lvlJc w:val="left"/>
      <w:pPr>
        <w:ind w:left="4410" w:hanging="360"/>
      </w:pPr>
      <w:rPr>
        <w:rFonts w:ascii="Wingdings" w:hAnsi="Wingdings" w:hint="default"/>
      </w:rPr>
    </w:lvl>
    <w:lvl w:ilvl="6" w:tplc="200A0001" w:tentative="1">
      <w:start w:val="1"/>
      <w:numFmt w:val="bullet"/>
      <w:lvlText w:val=""/>
      <w:lvlJc w:val="left"/>
      <w:pPr>
        <w:ind w:left="5130" w:hanging="360"/>
      </w:pPr>
      <w:rPr>
        <w:rFonts w:ascii="Symbol" w:hAnsi="Symbol" w:hint="default"/>
      </w:rPr>
    </w:lvl>
    <w:lvl w:ilvl="7" w:tplc="200A0003" w:tentative="1">
      <w:start w:val="1"/>
      <w:numFmt w:val="bullet"/>
      <w:lvlText w:val="o"/>
      <w:lvlJc w:val="left"/>
      <w:pPr>
        <w:ind w:left="5850" w:hanging="360"/>
      </w:pPr>
      <w:rPr>
        <w:rFonts w:ascii="Courier New" w:hAnsi="Courier New" w:cs="Courier New" w:hint="default"/>
      </w:rPr>
    </w:lvl>
    <w:lvl w:ilvl="8" w:tplc="200A0005" w:tentative="1">
      <w:start w:val="1"/>
      <w:numFmt w:val="bullet"/>
      <w:lvlText w:val=""/>
      <w:lvlJc w:val="left"/>
      <w:pPr>
        <w:ind w:left="6570" w:hanging="360"/>
      </w:pPr>
      <w:rPr>
        <w:rFonts w:ascii="Wingdings" w:hAnsi="Wingdings" w:hint="default"/>
      </w:rPr>
    </w:lvl>
  </w:abstractNum>
  <w:abstractNum w:abstractNumId="11">
    <w:nsid w:val="439F75D3"/>
    <w:multiLevelType w:val="hybridMultilevel"/>
    <w:tmpl w:val="6A0495A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5080F38"/>
    <w:multiLevelType w:val="hybridMultilevel"/>
    <w:tmpl w:val="092C4C6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4EA3014D"/>
    <w:multiLevelType w:val="hybridMultilevel"/>
    <w:tmpl w:val="4F3AF7B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51434779"/>
    <w:multiLevelType w:val="hybridMultilevel"/>
    <w:tmpl w:val="81B8FC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5A2F18F3"/>
    <w:multiLevelType w:val="hybridMultilevel"/>
    <w:tmpl w:val="81BA4D7C"/>
    <w:lvl w:ilvl="0" w:tplc="AB1C03D6">
      <w:numFmt w:val="bullet"/>
      <w:lvlText w:val="-"/>
      <w:lvlJc w:val="left"/>
      <w:pPr>
        <w:ind w:left="720" w:hanging="360"/>
      </w:pPr>
      <w:rPr>
        <w:rFonts w:ascii="Times New Roman" w:eastAsia="Calibr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5F69198C"/>
    <w:multiLevelType w:val="hybridMultilevel"/>
    <w:tmpl w:val="732CC5D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6F3217CA"/>
    <w:multiLevelType w:val="hybridMultilevel"/>
    <w:tmpl w:val="A9C43CA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708A2264"/>
    <w:multiLevelType w:val="hybridMultilevel"/>
    <w:tmpl w:val="3A9E2E12"/>
    <w:lvl w:ilvl="0" w:tplc="200A0001">
      <w:start w:val="1"/>
      <w:numFmt w:val="bullet"/>
      <w:lvlText w:val=""/>
      <w:lvlJc w:val="left"/>
      <w:pPr>
        <w:ind w:left="1695" w:hanging="360"/>
      </w:pPr>
      <w:rPr>
        <w:rFonts w:ascii="Symbol" w:hAnsi="Symbol" w:hint="default"/>
      </w:rPr>
    </w:lvl>
    <w:lvl w:ilvl="1" w:tplc="200A0003" w:tentative="1">
      <w:start w:val="1"/>
      <w:numFmt w:val="bullet"/>
      <w:lvlText w:val="o"/>
      <w:lvlJc w:val="left"/>
      <w:pPr>
        <w:ind w:left="2415" w:hanging="360"/>
      </w:pPr>
      <w:rPr>
        <w:rFonts w:ascii="Courier New" w:hAnsi="Courier New" w:cs="Courier New" w:hint="default"/>
      </w:rPr>
    </w:lvl>
    <w:lvl w:ilvl="2" w:tplc="200A0005" w:tentative="1">
      <w:start w:val="1"/>
      <w:numFmt w:val="bullet"/>
      <w:lvlText w:val=""/>
      <w:lvlJc w:val="left"/>
      <w:pPr>
        <w:ind w:left="3135" w:hanging="360"/>
      </w:pPr>
      <w:rPr>
        <w:rFonts w:ascii="Wingdings" w:hAnsi="Wingdings" w:hint="default"/>
      </w:rPr>
    </w:lvl>
    <w:lvl w:ilvl="3" w:tplc="200A0001" w:tentative="1">
      <w:start w:val="1"/>
      <w:numFmt w:val="bullet"/>
      <w:lvlText w:val=""/>
      <w:lvlJc w:val="left"/>
      <w:pPr>
        <w:ind w:left="3855" w:hanging="360"/>
      </w:pPr>
      <w:rPr>
        <w:rFonts w:ascii="Symbol" w:hAnsi="Symbol" w:hint="default"/>
      </w:rPr>
    </w:lvl>
    <w:lvl w:ilvl="4" w:tplc="200A0003" w:tentative="1">
      <w:start w:val="1"/>
      <w:numFmt w:val="bullet"/>
      <w:lvlText w:val="o"/>
      <w:lvlJc w:val="left"/>
      <w:pPr>
        <w:ind w:left="4575" w:hanging="360"/>
      </w:pPr>
      <w:rPr>
        <w:rFonts w:ascii="Courier New" w:hAnsi="Courier New" w:cs="Courier New" w:hint="default"/>
      </w:rPr>
    </w:lvl>
    <w:lvl w:ilvl="5" w:tplc="200A0005" w:tentative="1">
      <w:start w:val="1"/>
      <w:numFmt w:val="bullet"/>
      <w:lvlText w:val=""/>
      <w:lvlJc w:val="left"/>
      <w:pPr>
        <w:ind w:left="5295" w:hanging="360"/>
      </w:pPr>
      <w:rPr>
        <w:rFonts w:ascii="Wingdings" w:hAnsi="Wingdings" w:hint="default"/>
      </w:rPr>
    </w:lvl>
    <w:lvl w:ilvl="6" w:tplc="200A0001" w:tentative="1">
      <w:start w:val="1"/>
      <w:numFmt w:val="bullet"/>
      <w:lvlText w:val=""/>
      <w:lvlJc w:val="left"/>
      <w:pPr>
        <w:ind w:left="6015" w:hanging="360"/>
      </w:pPr>
      <w:rPr>
        <w:rFonts w:ascii="Symbol" w:hAnsi="Symbol" w:hint="default"/>
      </w:rPr>
    </w:lvl>
    <w:lvl w:ilvl="7" w:tplc="200A0003" w:tentative="1">
      <w:start w:val="1"/>
      <w:numFmt w:val="bullet"/>
      <w:lvlText w:val="o"/>
      <w:lvlJc w:val="left"/>
      <w:pPr>
        <w:ind w:left="6735" w:hanging="360"/>
      </w:pPr>
      <w:rPr>
        <w:rFonts w:ascii="Courier New" w:hAnsi="Courier New" w:cs="Courier New" w:hint="default"/>
      </w:rPr>
    </w:lvl>
    <w:lvl w:ilvl="8" w:tplc="200A0005" w:tentative="1">
      <w:start w:val="1"/>
      <w:numFmt w:val="bullet"/>
      <w:lvlText w:val=""/>
      <w:lvlJc w:val="left"/>
      <w:pPr>
        <w:ind w:left="7455" w:hanging="360"/>
      </w:pPr>
      <w:rPr>
        <w:rFonts w:ascii="Wingdings" w:hAnsi="Wingdings" w:hint="default"/>
      </w:rPr>
    </w:lvl>
  </w:abstractNum>
  <w:abstractNum w:abstractNumId="19">
    <w:nsid w:val="72905C74"/>
    <w:multiLevelType w:val="hybridMultilevel"/>
    <w:tmpl w:val="6A0495A6"/>
    <w:lvl w:ilvl="0" w:tplc="200A000F">
      <w:start w:val="1"/>
      <w:numFmt w:val="decimal"/>
      <w:lvlText w:val="%1."/>
      <w:lvlJc w:val="left"/>
      <w:pPr>
        <w:ind w:left="502" w:hanging="360"/>
      </w:pPr>
      <w:rPr>
        <w:rFonts w:hint="default"/>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0">
    <w:nsid w:val="7EFA1137"/>
    <w:multiLevelType w:val="hybridMultilevel"/>
    <w:tmpl w:val="2938B6B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0"/>
  </w:num>
  <w:num w:numId="2">
    <w:abstractNumId w:val="6"/>
  </w:num>
  <w:num w:numId="3">
    <w:abstractNumId w:val="18"/>
  </w:num>
  <w:num w:numId="4">
    <w:abstractNumId w:val="14"/>
  </w:num>
  <w:num w:numId="5">
    <w:abstractNumId w:val="16"/>
  </w:num>
  <w:num w:numId="6">
    <w:abstractNumId w:val="1"/>
  </w:num>
  <w:num w:numId="7">
    <w:abstractNumId w:val="8"/>
  </w:num>
  <w:num w:numId="8">
    <w:abstractNumId w:val="12"/>
  </w:num>
  <w:num w:numId="9">
    <w:abstractNumId w:val="10"/>
  </w:num>
  <w:num w:numId="10">
    <w:abstractNumId w:val="5"/>
  </w:num>
  <w:num w:numId="11">
    <w:abstractNumId w:val="3"/>
  </w:num>
  <w:num w:numId="12">
    <w:abstractNumId w:val="2"/>
  </w:num>
  <w:num w:numId="13">
    <w:abstractNumId w:val="7"/>
  </w:num>
  <w:num w:numId="14">
    <w:abstractNumId w:val="13"/>
  </w:num>
  <w:num w:numId="15">
    <w:abstractNumId w:val="15"/>
  </w:num>
  <w:num w:numId="16">
    <w:abstractNumId w:val="11"/>
  </w:num>
  <w:num w:numId="17">
    <w:abstractNumId w:val="9"/>
  </w:num>
  <w:num w:numId="18">
    <w:abstractNumId w:val="19"/>
  </w:num>
  <w:num w:numId="19">
    <w:abstractNumId w:val="4"/>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4DE"/>
    <w:rsid w:val="00050AF0"/>
    <w:rsid w:val="000B4376"/>
    <w:rsid w:val="000D2A13"/>
    <w:rsid w:val="00397F6A"/>
    <w:rsid w:val="00417BBC"/>
    <w:rsid w:val="00513AA0"/>
    <w:rsid w:val="00536570"/>
    <w:rsid w:val="00B46CB9"/>
    <w:rsid w:val="00B53BD3"/>
    <w:rsid w:val="00CC34DE"/>
    <w:rsid w:val="00E76DDC"/>
    <w:rsid w:val="00E81904"/>
    <w:rsid w:val="00F15B4C"/>
    <w:rsid w:val="00F90FF2"/>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4DE"/>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B46CB9"/>
    <w:pPr>
      <w:keepNext/>
      <w:spacing w:after="0" w:line="360" w:lineRule="auto"/>
      <w:jc w:val="center"/>
      <w:outlineLvl w:val="0"/>
    </w:pPr>
    <w:rPr>
      <w:rFonts w:ascii="Times New Roman" w:eastAsia="Times New Roman" w:hAnsi="Times New Roman"/>
      <w:b/>
      <w:sz w:val="24"/>
      <w:szCs w:val="20"/>
      <w:lang w:eastAsia="x-none"/>
    </w:rPr>
  </w:style>
  <w:style w:type="paragraph" w:styleId="Ttulo3">
    <w:name w:val="heading 3"/>
    <w:basedOn w:val="Normal"/>
    <w:next w:val="Normal"/>
    <w:link w:val="Ttulo3Car"/>
    <w:uiPriority w:val="9"/>
    <w:semiHidden/>
    <w:unhideWhenUsed/>
    <w:qFormat/>
    <w:rsid w:val="00B46C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0A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AF0"/>
    <w:rPr>
      <w:rFonts w:ascii="Calibri" w:eastAsia="Calibri" w:hAnsi="Calibri" w:cs="Times New Roman"/>
    </w:rPr>
  </w:style>
  <w:style w:type="paragraph" w:styleId="Piedepgina">
    <w:name w:val="footer"/>
    <w:basedOn w:val="Normal"/>
    <w:link w:val="PiedepginaCar"/>
    <w:uiPriority w:val="99"/>
    <w:unhideWhenUsed/>
    <w:rsid w:val="00050A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AF0"/>
    <w:rPr>
      <w:rFonts w:ascii="Calibri" w:eastAsia="Calibri" w:hAnsi="Calibri" w:cs="Times New Roman"/>
    </w:rPr>
  </w:style>
  <w:style w:type="paragraph" w:styleId="Prrafodelista">
    <w:name w:val="List Paragraph"/>
    <w:basedOn w:val="Normal"/>
    <w:uiPriority w:val="34"/>
    <w:qFormat/>
    <w:rsid w:val="00B46CB9"/>
    <w:pPr>
      <w:ind w:left="720"/>
      <w:contextualSpacing/>
    </w:pPr>
  </w:style>
  <w:style w:type="paragraph" w:customStyle="1" w:styleId="Default">
    <w:name w:val="Default"/>
    <w:rsid w:val="00B46CB9"/>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Textoindependiente">
    <w:name w:val="Body Text"/>
    <w:basedOn w:val="Normal"/>
    <w:link w:val="TextoindependienteCar"/>
    <w:uiPriority w:val="99"/>
    <w:unhideWhenUsed/>
    <w:rsid w:val="00B46CB9"/>
    <w:pPr>
      <w:spacing w:after="120"/>
    </w:pPr>
  </w:style>
  <w:style w:type="character" w:customStyle="1" w:styleId="TextoindependienteCar">
    <w:name w:val="Texto independiente Car"/>
    <w:basedOn w:val="Fuentedeprrafopredeter"/>
    <w:link w:val="Textoindependiente"/>
    <w:uiPriority w:val="99"/>
    <w:rsid w:val="00B46CB9"/>
    <w:rPr>
      <w:rFonts w:ascii="Calibri" w:eastAsia="Calibri" w:hAnsi="Calibri" w:cs="Times New Roman"/>
    </w:rPr>
  </w:style>
  <w:style w:type="paragraph" w:styleId="Sangra2detindependiente">
    <w:name w:val="Body Text Indent 2"/>
    <w:basedOn w:val="Normal"/>
    <w:link w:val="Sangra2detindependienteCar"/>
    <w:unhideWhenUsed/>
    <w:rsid w:val="00B46CB9"/>
    <w:pPr>
      <w:spacing w:after="120" w:line="480" w:lineRule="auto"/>
      <w:ind w:left="283"/>
    </w:pPr>
  </w:style>
  <w:style w:type="character" w:customStyle="1" w:styleId="Sangra2detindependienteCar">
    <w:name w:val="Sangría 2 de t. independiente Car"/>
    <w:basedOn w:val="Fuentedeprrafopredeter"/>
    <w:link w:val="Sangra2detindependiente"/>
    <w:rsid w:val="00B46CB9"/>
    <w:rPr>
      <w:rFonts w:ascii="Calibri" w:eastAsia="Calibri" w:hAnsi="Calibri" w:cs="Times New Roman"/>
    </w:rPr>
  </w:style>
  <w:style w:type="paragraph" w:customStyle="1" w:styleId="NormalWeb1">
    <w:name w:val="Normal (Web)1"/>
    <w:basedOn w:val="Normal"/>
    <w:rsid w:val="00B46CB9"/>
    <w:pPr>
      <w:shd w:val="clear" w:color="auto" w:fill="FFFFFF"/>
      <w:spacing w:before="135" w:after="135" w:line="240" w:lineRule="auto"/>
    </w:pPr>
    <w:rPr>
      <w:rFonts w:ascii="Times New Roman" w:eastAsia="Times New Roman" w:hAnsi="Times New Roman"/>
      <w:sz w:val="24"/>
      <w:szCs w:val="24"/>
      <w:lang w:eastAsia="es-VE"/>
    </w:rPr>
  </w:style>
  <w:style w:type="paragraph" w:styleId="Sangradetextonormal">
    <w:name w:val="Body Text Indent"/>
    <w:basedOn w:val="Normal"/>
    <w:link w:val="SangradetextonormalCar"/>
    <w:uiPriority w:val="99"/>
    <w:semiHidden/>
    <w:unhideWhenUsed/>
    <w:rsid w:val="00B46CB9"/>
    <w:pPr>
      <w:spacing w:after="120"/>
      <w:ind w:left="283"/>
    </w:pPr>
    <w:rPr>
      <w:rFonts w:asciiTheme="minorHAnsi" w:eastAsiaTheme="minorHAnsi" w:hAnsiTheme="minorHAnsi" w:cstheme="minorBidi"/>
    </w:rPr>
  </w:style>
  <w:style w:type="character" w:customStyle="1" w:styleId="SangradetextonormalCar">
    <w:name w:val="Sangría de texto normal Car"/>
    <w:basedOn w:val="Fuentedeprrafopredeter"/>
    <w:link w:val="Sangradetextonormal"/>
    <w:uiPriority w:val="99"/>
    <w:semiHidden/>
    <w:rsid w:val="00B46CB9"/>
  </w:style>
  <w:style w:type="character" w:customStyle="1" w:styleId="Ttulo1Car">
    <w:name w:val="Título 1 Car"/>
    <w:basedOn w:val="Fuentedeprrafopredeter"/>
    <w:link w:val="Ttulo1"/>
    <w:uiPriority w:val="99"/>
    <w:rsid w:val="00B46CB9"/>
    <w:rPr>
      <w:rFonts w:ascii="Times New Roman" w:eastAsia="Times New Roman" w:hAnsi="Times New Roman" w:cs="Times New Roman"/>
      <w:b/>
      <w:sz w:val="24"/>
      <w:szCs w:val="20"/>
      <w:lang w:eastAsia="x-none"/>
    </w:rPr>
  </w:style>
  <w:style w:type="character" w:customStyle="1" w:styleId="Ttulo3Car">
    <w:name w:val="Título 3 Car"/>
    <w:basedOn w:val="Fuentedeprrafopredeter"/>
    <w:link w:val="Ttulo3"/>
    <w:uiPriority w:val="9"/>
    <w:semiHidden/>
    <w:rsid w:val="00B46CB9"/>
    <w:rPr>
      <w:rFonts w:asciiTheme="majorHAnsi" w:eastAsiaTheme="majorEastAsia" w:hAnsiTheme="majorHAnsi" w:cstheme="majorBidi"/>
      <w:color w:val="1F4D78" w:themeColor="accent1" w:themeShade="7F"/>
      <w:sz w:val="24"/>
      <w:szCs w:val="24"/>
    </w:rPr>
  </w:style>
  <w:style w:type="character" w:customStyle="1" w:styleId="TextocomentarioCar">
    <w:name w:val="Texto comentario Car"/>
    <w:basedOn w:val="Fuentedeprrafopredeter"/>
    <w:link w:val="Textocomentario"/>
    <w:uiPriority w:val="99"/>
    <w:semiHidden/>
    <w:rsid w:val="00B46CB9"/>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B46CB9"/>
    <w:rPr>
      <w:sz w:val="20"/>
      <w:szCs w:val="20"/>
    </w:rPr>
  </w:style>
  <w:style w:type="character" w:customStyle="1" w:styleId="TextocomentarioCar1">
    <w:name w:val="Texto comentario Car1"/>
    <w:basedOn w:val="Fuentedeprrafopredeter"/>
    <w:uiPriority w:val="99"/>
    <w:semiHidden/>
    <w:rsid w:val="00B46CB9"/>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B46CB9"/>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B46CB9"/>
    <w:rPr>
      <w:b/>
      <w:bCs/>
    </w:rPr>
  </w:style>
  <w:style w:type="character" w:customStyle="1" w:styleId="AsuntodelcomentarioCar1">
    <w:name w:val="Asunto del comentario Car1"/>
    <w:basedOn w:val="TextocomentarioCar1"/>
    <w:uiPriority w:val="99"/>
    <w:semiHidden/>
    <w:rsid w:val="00B46CB9"/>
    <w:rPr>
      <w:rFonts w:ascii="Calibri" w:eastAsia="Calibri" w:hAnsi="Calibri" w:cs="Times New Roman"/>
      <w:b/>
      <w:bCs/>
      <w:sz w:val="20"/>
      <w:szCs w:val="20"/>
    </w:rPr>
  </w:style>
  <w:style w:type="character" w:customStyle="1" w:styleId="TextodegloboCar">
    <w:name w:val="Texto de globo Car"/>
    <w:basedOn w:val="Fuentedeprrafopredeter"/>
    <w:link w:val="Textodeglobo"/>
    <w:uiPriority w:val="99"/>
    <w:semiHidden/>
    <w:rsid w:val="00B46CB9"/>
    <w:rPr>
      <w:rFonts w:ascii="Segoe UI" w:eastAsia="Calibri" w:hAnsi="Segoe UI" w:cs="Segoe UI"/>
      <w:sz w:val="18"/>
      <w:szCs w:val="18"/>
    </w:rPr>
  </w:style>
  <w:style w:type="paragraph" w:styleId="Textodeglobo">
    <w:name w:val="Balloon Text"/>
    <w:basedOn w:val="Normal"/>
    <w:link w:val="TextodegloboCar"/>
    <w:uiPriority w:val="99"/>
    <w:semiHidden/>
    <w:unhideWhenUsed/>
    <w:rsid w:val="00B46CB9"/>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B46CB9"/>
    <w:rPr>
      <w:rFonts w:ascii="Segoe UI" w:eastAsia="Calibri" w:hAnsi="Segoe UI" w:cs="Segoe UI"/>
      <w:sz w:val="18"/>
      <w:szCs w:val="18"/>
    </w:rPr>
  </w:style>
  <w:style w:type="character" w:customStyle="1" w:styleId="apple-converted-space">
    <w:name w:val="apple-converted-space"/>
    <w:rsid w:val="00B46CB9"/>
  </w:style>
  <w:style w:type="paragraph" w:styleId="NormalWeb">
    <w:name w:val="Normal (Web)"/>
    <w:basedOn w:val="Normal"/>
    <w:uiPriority w:val="99"/>
    <w:unhideWhenUsed/>
    <w:rsid w:val="00B46CB9"/>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39"/>
    <w:rsid w:val="00B46CB9"/>
    <w:pPr>
      <w:spacing w:after="0" w:line="240" w:lineRule="auto"/>
    </w:pPr>
    <w:rPr>
      <w:rFonts w:ascii="Calibri" w:eastAsia="Calibri" w:hAnsi="Calibri" w:cs="Times New Roman"/>
      <w:sz w:val="20"/>
      <w:szCs w:val="20"/>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B46CB9"/>
    <w:pPr>
      <w:ind w:left="720"/>
    </w:pPr>
    <w:rPr>
      <w:rFonts w:eastAsia="Times New Roman"/>
      <w:lang w:val="es-ES"/>
    </w:rPr>
  </w:style>
  <w:style w:type="character" w:customStyle="1" w:styleId="HTMLconformatoprevioCar">
    <w:name w:val="HTML con formato previo Car"/>
    <w:basedOn w:val="Fuentedeprrafopredeter"/>
    <w:link w:val="HTMLconformatoprevio"/>
    <w:uiPriority w:val="99"/>
    <w:semiHidden/>
    <w:rsid w:val="00B46CB9"/>
    <w:rPr>
      <w:rFonts w:ascii="Courier New" w:eastAsia="Times New Roman" w:hAnsi="Courier New" w:cs="Courier New"/>
      <w:sz w:val="20"/>
      <w:szCs w:val="20"/>
      <w:lang w:eastAsia="es-VE"/>
    </w:rPr>
  </w:style>
  <w:style w:type="paragraph" w:styleId="HTMLconformatoprevio">
    <w:name w:val="HTML Preformatted"/>
    <w:basedOn w:val="Normal"/>
    <w:link w:val="HTMLconformatoprevioCar"/>
    <w:uiPriority w:val="99"/>
    <w:semiHidden/>
    <w:unhideWhenUsed/>
    <w:rsid w:val="00B46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1">
    <w:name w:val="HTML con formato previo Car1"/>
    <w:basedOn w:val="Fuentedeprrafopredeter"/>
    <w:uiPriority w:val="99"/>
    <w:semiHidden/>
    <w:rsid w:val="00B46CB9"/>
    <w:rPr>
      <w:rFonts w:ascii="Consolas" w:eastAsia="Calibri" w:hAnsi="Consolas" w:cs="Times New Roman"/>
      <w:sz w:val="20"/>
      <w:szCs w:val="20"/>
    </w:rPr>
  </w:style>
  <w:style w:type="table" w:customStyle="1" w:styleId="GridTableLight">
    <w:name w:val="Grid Table Light"/>
    <w:basedOn w:val="Tablanormal"/>
    <w:uiPriority w:val="40"/>
    <w:rsid w:val="00B46CB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4DE"/>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B46CB9"/>
    <w:pPr>
      <w:keepNext/>
      <w:spacing w:after="0" w:line="360" w:lineRule="auto"/>
      <w:jc w:val="center"/>
      <w:outlineLvl w:val="0"/>
    </w:pPr>
    <w:rPr>
      <w:rFonts w:ascii="Times New Roman" w:eastAsia="Times New Roman" w:hAnsi="Times New Roman"/>
      <w:b/>
      <w:sz w:val="24"/>
      <w:szCs w:val="20"/>
      <w:lang w:eastAsia="x-none"/>
    </w:rPr>
  </w:style>
  <w:style w:type="paragraph" w:styleId="Ttulo3">
    <w:name w:val="heading 3"/>
    <w:basedOn w:val="Normal"/>
    <w:next w:val="Normal"/>
    <w:link w:val="Ttulo3Car"/>
    <w:uiPriority w:val="9"/>
    <w:semiHidden/>
    <w:unhideWhenUsed/>
    <w:qFormat/>
    <w:rsid w:val="00B46C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0A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0AF0"/>
    <w:rPr>
      <w:rFonts w:ascii="Calibri" w:eastAsia="Calibri" w:hAnsi="Calibri" w:cs="Times New Roman"/>
    </w:rPr>
  </w:style>
  <w:style w:type="paragraph" w:styleId="Piedepgina">
    <w:name w:val="footer"/>
    <w:basedOn w:val="Normal"/>
    <w:link w:val="PiedepginaCar"/>
    <w:uiPriority w:val="99"/>
    <w:unhideWhenUsed/>
    <w:rsid w:val="00050A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0AF0"/>
    <w:rPr>
      <w:rFonts w:ascii="Calibri" w:eastAsia="Calibri" w:hAnsi="Calibri" w:cs="Times New Roman"/>
    </w:rPr>
  </w:style>
  <w:style w:type="paragraph" w:styleId="Prrafodelista">
    <w:name w:val="List Paragraph"/>
    <w:basedOn w:val="Normal"/>
    <w:uiPriority w:val="34"/>
    <w:qFormat/>
    <w:rsid w:val="00B46CB9"/>
    <w:pPr>
      <w:ind w:left="720"/>
      <w:contextualSpacing/>
    </w:pPr>
  </w:style>
  <w:style w:type="paragraph" w:customStyle="1" w:styleId="Default">
    <w:name w:val="Default"/>
    <w:rsid w:val="00B46CB9"/>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Textoindependiente">
    <w:name w:val="Body Text"/>
    <w:basedOn w:val="Normal"/>
    <w:link w:val="TextoindependienteCar"/>
    <w:uiPriority w:val="99"/>
    <w:unhideWhenUsed/>
    <w:rsid w:val="00B46CB9"/>
    <w:pPr>
      <w:spacing w:after="120"/>
    </w:pPr>
  </w:style>
  <w:style w:type="character" w:customStyle="1" w:styleId="TextoindependienteCar">
    <w:name w:val="Texto independiente Car"/>
    <w:basedOn w:val="Fuentedeprrafopredeter"/>
    <w:link w:val="Textoindependiente"/>
    <w:uiPriority w:val="99"/>
    <w:rsid w:val="00B46CB9"/>
    <w:rPr>
      <w:rFonts w:ascii="Calibri" w:eastAsia="Calibri" w:hAnsi="Calibri" w:cs="Times New Roman"/>
    </w:rPr>
  </w:style>
  <w:style w:type="paragraph" w:styleId="Sangra2detindependiente">
    <w:name w:val="Body Text Indent 2"/>
    <w:basedOn w:val="Normal"/>
    <w:link w:val="Sangra2detindependienteCar"/>
    <w:unhideWhenUsed/>
    <w:rsid w:val="00B46CB9"/>
    <w:pPr>
      <w:spacing w:after="120" w:line="480" w:lineRule="auto"/>
      <w:ind w:left="283"/>
    </w:pPr>
  </w:style>
  <w:style w:type="character" w:customStyle="1" w:styleId="Sangra2detindependienteCar">
    <w:name w:val="Sangría 2 de t. independiente Car"/>
    <w:basedOn w:val="Fuentedeprrafopredeter"/>
    <w:link w:val="Sangra2detindependiente"/>
    <w:rsid w:val="00B46CB9"/>
    <w:rPr>
      <w:rFonts w:ascii="Calibri" w:eastAsia="Calibri" w:hAnsi="Calibri" w:cs="Times New Roman"/>
    </w:rPr>
  </w:style>
  <w:style w:type="paragraph" w:customStyle="1" w:styleId="NormalWeb1">
    <w:name w:val="Normal (Web)1"/>
    <w:basedOn w:val="Normal"/>
    <w:rsid w:val="00B46CB9"/>
    <w:pPr>
      <w:shd w:val="clear" w:color="auto" w:fill="FFFFFF"/>
      <w:spacing w:before="135" w:after="135" w:line="240" w:lineRule="auto"/>
    </w:pPr>
    <w:rPr>
      <w:rFonts w:ascii="Times New Roman" w:eastAsia="Times New Roman" w:hAnsi="Times New Roman"/>
      <w:sz w:val="24"/>
      <w:szCs w:val="24"/>
      <w:lang w:eastAsia="es-VE"/>
    </w:rPr>
  </w:style>
  <w:style w:type="paragraph" w:styleId="Sangradetextonormal">
    <w:name w:val="Body Text Indent"/>
    <w:basedOn w:val="Normal"/>
    <w:link w:val="SangradetextonormalCar"/>
    <w:uiPriority w:val="99"/>
    <w:semiHidden/>
    <w:unhideWhenUsed/>
    <w:rsid w:val="00B46CB9"/>
    <w:pPr>
      <w:spacing w:after="120"/>
      <w:ind w:left="283"/>
    </w:pPr>
    <w:rPr>
      <w:rFonts w:asciiTheme="minorHAnsi" w:eastAsiaTheme="minorHAnsi" w:hAnsiTheme="minorHAnsi" w:cstheme="minorBidi"/>
    </w:rPr>
  </w:style>
  <w:style w:type="character" w:customStyle="1" w:styleId="SangradetextonormalCar">
    <w:name w:val="Sangría de texto normal Car"/>
    <w:basedOn w:val="Fuentedeprrafopredeter"/>
    <w:link w:val="Sangradetextonormal"/>
    <w:uiPriority w:val="99"/>
    <w:semiHidden/>
    <w:rsid w:val="00B46CB9"/>
  </w:style>
  <w:style w:type="character" w:customStyle="1" w:styleId="Ttulo1Car">
    <w:name w:val="Título 1 Car"/>
    <w:basedOn w:val="Fuentedeprrafopredeter"/>
    <w:link w:val="Ttulo1"/>
    <w:uiPriority w:val="99"/>
    <w:rsid w:val="00B46CB9"/>
    <w:rPr>
      <w:rFonts w:ascii="Times New Roman" w:eastAsia="Times New Roman" w:hAnsi="Times New Roman" w:cs="Times New Roman"/>
      <w:b/>
      <w:sz w:val="24"/>
      <w:szCs w:val="20"/>
      <w:lang w:eastAsia="x-none"/>
    </w:rPr>
  </w:style>
  <w:style w:type="character" w:customStyle="1" w:styleId="Ttulo3Car">
    <w:name w:val="Título 3 Car"/>
    <w:basedOn w:val="Fuentedeprrafopredeter"/>
    <w:link w:val="Ttulo3"/>
    <w:uiPriority w:val="9"/>
    <w:semiHidden/>
    <w:rsid w:val="00B46CB9"/>
    <w:rPr>
      <w:rFonts w:asciiTheme="majorHAnsi" w:eastAsiaTheme="majorEastAsia" w:hAnsiTheme="majorHAnsi" w:cstheme="majorBidi"/>
      <w:color w:val="1F4D78" w:themeColor="accent1" w:themeShade="7F"/>
      <w:sz w:val="24"/>
      <w:szCs w:val="24"/>
    </w:rPr>
  </w:style>
  <w:style w:type="character" w:customStyle="1" w:styleId="TextocomentarioCar">
    <w:name w:val="Texto comentario Car"/>
    <w:basedOn w:val="Fuentedeprrafopredeter"/>
    <w:link w:val="Textocomentario"/>
    <w:uiPriority w:val="99"/>
    <w:semiHidden/>
    <w:rsid w:val="00B46CB9"/>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B46CB9"/>
    <w:rPr>
      <w:sz w:val="20"/>
      <w:szCs w:val="20"/>
    </w:rPr>
  </w:style>
  <w:style w:type="character" w:customStyle="1" w:styleId="TextocomentarioCar1">
    <w:name w:val="Texto comentario Car1"/>
    <w:basedOn w:val="Fuentedeprrafopredeter"/>
    <w:uiPriority w:val="99"/>
    <w:semiHidden/>
    <w:rsid w:val="00B46CB9"/>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B46CB9"/>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B46CB9"/>
    <w:rPr>
      <w:b/>
      <w:bCs/>
    </w:rPr>
  </w:style>
  <w:style w:type="character" w:customStyle="1" w:styleId="AsuntodelcomentarioCar1">
    <w:name w:val="Asunto del comentario Car1"/>
    <w:basedOn w:val="TextocomentarioCar1"/>
    <w:uiPriority w:val="99"/>
    <w:semiHidden/>
    <w:rsid w:val="00B46CB9"/>
    <w:rPr>
      <w:rFonts w:ascii="Calibri" w:eastAsia="Calibri" w:hAnsi="Calibri" w:cs="Times New Roman"/>
      <w:b/>
      <w:bCs/>
      <w:sz w:val="20"/>
      <w:szCs w:val="20"/>
    </w:rPr>
  </w:style>
  <w:style w:type="character" w:customStyle="1" w:styleId="TextodegloboCar">
    <w:name w:val="Texto de globo Car"/>
    <w:basedOn w:val="Fuentedeprrafopredeter"/>
    <w:link w:val="Textodeglobo"/>
    <w:uiPriority w:val="99"/>
    <w:semiHidden/>
    <w:rsid w:val="00B46CB9"/>
    <w:rPr>
      <w:rFonts w:ascii="Segoe UI" w:eastAsia="Calibri" w:hAnsi="Segoe UI" w:cs="Segoe UI"/>
      <w:sz w:val="18"/>
      <w:szCs w:val="18"/>
    </w:rPr>
  </w:style>
  <w:style w:type="paragraph" w:styleId="Textodeglobo">
    <w:name w:val="Balloon Text"/>
    <w:basedOn w:val="Normal"/>
    <w:link w:val="TextodegloboCar"/>
    <w:uiPriority w:val="99"/>
    <w:semiHidden/>
    <w:unhideWhenUsed/>
    <w:rsid w:val="00B46CB9"/>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B46CB9"/>
    <w:rPr>
      <w:rFonts w:ascii="Segoe UI" w:eastAsia="Calibri" w:hAnsi="Segoe UI" w:cs="Segoe UI"/>
      <w:sz w:val="18"/>
      <w:szCs w:val="18"/>
    </w:rPr>
  </w:style>
  <w:style w:type="character" w:customStyle="1" w:styleId="apple-converted-space">
    <w:name w:val="apple-converted-space"/>
    <w:rsid w:val="00B46CB9"/>
  </w:style>
  <w:style w:type="paragraph" w:styleId="NormalWeb">
    <w:name w:val="Normal (Web)"/>
    <w:basedOn w:val="Normal"/>
    <w:uiPriority w:val="99"/>
    <w:unhideWhenUsed/>
    <w:rsid w:val="00B46CB9"/>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39"/>
    <w:rsid w:val="00B46CB9"/>
    <w:pPr>
      <w:spacing w:after="0" w:line="240" w:lineRule="auto"/>
    </w:pPr>
    <w:rPr>
      <w:rFonts w:ascii="Calibri" w:eastAsia="Calibri" w:hAnsi="Calibri" w:cs="Times New Roman"/>
      <w:sz w:val="20"/>
      <w:szCs w:val="20"/>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B46CB9"/>
    <w:pPr>
      <w:ind w:left="720"/>
    </w:pPr>
    <w:rPr>
      <w:rFonts w:eastAsia="Times New Roman"/>
      <w:lang w:val="es-ES"/>
    </w:rPr>
  </w:style>
  <w:style w:type="character" w:customStyle="1" w:styleId="HTMLconformatoprevioCar">
    <w:name w:val="HTML con formato previo Car"/>
    <w:basedOn w:val="Fuentedeprrafopredeter"/>
    <w:link w:val="HTMLconformatoprevio"/>
    <w:uiPriority w:val="99"/>
    <w:semiHidden/>
    <w:rsid w:val="00B46CB9"/>
    <w:rPr>
      <w:rFonts w:ascii="Courier New" w:eastAsia="Times New Roman" w:hAnsi="Courier New" w:cs="Courier New"/>
      <w:sz w:val="20"/>
      <w:szCs w:val="20"/>
      <w:lang w:eastAsia="es-VE"/>
    </w:rPr>
  </w:style>
  <w:style w:type="paragraph" w:styleId="HTMLconformatoprevio">
    <w:name w:val="HTML Preformatted"/>
    <w:basedOn w:val="Normal"/>
    <w:link w:val="HTMLconformatoprevioCar"/>
    <w:uiPriority w:val="99"/>
    <w:semiHidden/>
    <w:unhideWhenUsed/>
    <w:rsid w:val="00B46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1">
    <w:name w:val="HTML con formato previo Car1"/>
    <w:basedOn w:val="Fuentedeprrafopredeter"/>
    <w:uiPriority w:val="99"/>
    <w:semiHidden/>
    <w:rsid w:val="00B46CB9"/>
    <w:rPr>
      <w:rFonts w:ascii="Consolas" w:eastAsia="Calibri" w:hAnsi="Consolas" w:cs="Times New Roman"/>
      <w:sz w:val="20"/>
      <w:szCs w:val="20"/>
    </w:rPr>
  </w:style>
  <w:style w:type="table" w:customStyle="1" w:styleId="GridTableLight">
    <w:name w:val="Grid Table Light"/>
    <w:basedOn w:val="Tablanormal"/>
    <w:uiPriority w:val="40"/>
    <w:rsid w:val="00B46CB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hyperlink" Target="http://de.scientificcommons.org/humberto_serna_g%C3%B3mez"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s://pbs.twimg.com/profile_images/922071849/logo_faces_postgrado2.png"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eader" Target="header4.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D23-451A-8FD2-4D046A01D214}"/>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D23-451A-8FD2-4D046A01D21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AD23-451A-8FD2-4D046A01D214}"/>
            </c:ext>
          </c:extLst>
        </c:ser>
        <c:dLbls>
          <c:showLegendKey val="0"/>
          <c:showVal val="1"/>
          <c:showCatName val="0"/>
          <c:showSerName val="0"/>
          <c:showPercent val="0"/>
          <c:showBubbleSize val="0"/>
        </c:dLbls>
        <c:gapWidth val="150"/>
        <c:shape val="box"/>
        <c:axId val="111598208"/>
        <c:axId val="114903296"/>
        <c:axId val="0"/>
      </c:bar3DChart>
      <c:catAx>
        <c:axId val="111598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14903296"/>
        <c:crosses val="autoZero"/>
        <c:auto val="1"/>
        <c:lblAlgn val="ctr"/>
        <c:lblOffset val="100"/>
        <c:noMultiLvlLbl val="0"/>
      </c:catAx>
      <c:valAx>
        <c:axId val="114903296"/>
        <c:scaling>
          <c:orientation val="minMax"/>
        </c:scaling>
        <c:delete val="1"/>
        <c:axPos val="l"/>
        <c:numFmt formatCode="General" sourceLinked="1"/>
        <c:majorTickMark val="none"/>
        <c:minorTickMark val="none"/>
        <c:tickLblPos val="none"/>
        <c:crossAx val="111598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4A7-4E32-9E7F-533717B1FEF2}"/>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4A7-4E32-9E7F-533717B1FEF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83</c:v>
                </c:pt>
                <c:pt idx="1">
                  <c:v>17</c:v>
                </c:pt>
              </c:numCache>
            </c:numRef>
          </c:val>
          <c:extLst xmlns:c16r2="http://schemas.microsoft.com/office/drawing/2015/06/chart">
            <c:ext xmlns:c16="http://schemas.microsoft.com/office/drawing/2014/chart" uri="{C3380CC4-5D6E-409C-BE32-E72D297353CC}">
              <c16:uniqueId val="{00000004-F4A7-4E32-9E7F-533717B1FEF2}"/>
            </c:ext>
          </c:extLst>
        </c:ser>
        <c:dLbls>
          <c:showLegendKey val="0"/>
          <c:showVal val="1"/>
          <c:showCatName val="0"/>
          <c:showSerName val="0"/>
          <c:showPercent val="0"/>
          <c:showBubbleSize val="0"/>
        </c:dLbls>
        <c:gapWidth val="150"/>
        <c:shape val="box"/>
        <c:axId val="146023168"/>
        <c:axId val="146063744"/>
        <c:axId val="0"/>
      </c:bar3DChart>
      <c:catAx>
        <c:axId val="146023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6063744"/>
        <c:crosses val="autoZero"/>
        <c:auto val="1"/>
        <c:lblAlgn val="ctr"/>
        <c:lblOffset val="100"/>
        <c:noMultiLvlLbl val="0"/>
      </c:catAx>
      <c:valAx>
        <c:axId val="146063744"/>
        <c:scaling>
          <c:orientation val="minMax"/>
        </c:scaling>
        <c:delete val="1"/>
        <c:axPos val="l"/>
        <c:numFmt formatCode="General" sourceLinked="1"/>
        <c:majorTickMark val="none"/>
        <c:minorTickMark val="none"/>
        <c:tickLblPos val="none"/>
        <c:crossAx val="1460231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B86-4154-B686-7E826098B49E}"/>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B86-4154-B686-7E826098B49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4-6B86-4154-B686-7E826098B49E}"/>
            </c:ext>
          </c:extLst>
        </c:ser>
        <c:dLbls>
          <c:showLegendKey val="0"/>
          <c:showVal val="1"/>
          <c:showCatName val="0"/>
          <c:showSerName val="0"/>
          <c:showPercent val="0"/>
          <c:showBubbleSize val="0"/>
        </c:dLbls>
        <c:gapWidth val="150"/>
        <c:shape val="box"/>
        <c:axId val="146154240"/>
        <c:axId val="146157952"/>
        <c:axId val="0"/>
      </c:bar3DChart>
      <c:catAx>
        <c:axId val="146154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6157952"/>
        <c:crosses val="autoZero"/>
        <c:auto val="1"/>
        <c:lblAlgn val="ctr"/>
        <c:lblOffset val="100"/>
        <c:noMultiLvlLbl val="0"/>
      </c:catAx>
      <c:valAx>
        <c:axId val="146157952"/>
        <c:scaling>
          <c:orientation val="minMax"/>
        </c:scaling>
        <c:delete val="1"/>
        <c:axPos val="l"/>
        <c:numFmt formatCode="General" sourceLinked="1"/>
        <c:majorTickMark val="none"/>
        <c:minorTickMark val="none"/>
        <c:tickLblPos val="none"/>
        <c:crossAx val="1461542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C1C-4984-BAA0-3CE68AEB1221}"/>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C1C-4984-BAA0-3CE68AEB122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4-FC1C-4984-BAA0-3CE68AEB1221}"/>
            </c:ext>
          </c:extLst>
        </c:ser>
        <c:dLbls>
          <c:showLegendKey val="0"/>
          <c:showVal val="1"/>
          <c:showCatName val="0"/>
          <c:showSerName val="0"/>
          <c:showPercent val="0"/>
          <c:showBubbleSize val="0"/>
        </c:dLbls>
        <c:gapWidth val="150"/>
        <c:shape val="box"/>
        <c:axId val="146031360"/>
        <c:axId val="146174336"/>
        <c:axId val="0"/>
      </c:bar3DChart>
      <c:catAx>
        <c:axId val="146031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6174336"/>
        <c:crosses val="autoZero"/>
        <c:auto val="1"/>
        <c:lblAlgn val="ctr"/>
        <c:lblOffset val="100"/>
        <c:noMultiLvlLbl val="0"/>
      </c:catAx>
      <c:valAx>
        <c:axId val="146174336"/>
        <c:scaling>
          <c:orientation val="minMax"/>
        </c:scaling>
        <c:delete val="1"/>
        <c:axPos val="l"/>
        <c:numFmt formatCode="General" sourceLinked="1"/>
        <c:majorTickMark val="none"/>
        <c:minorTickMark val="none"/>
        <c:tickLblPos val="none"/>
        <c:crossAx val="1460313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D7D-40E7-986D-50930ED2B127}"/>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D7D-40E7-986D-50930ED2B12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92</c:v>
                </c:pt>
                <c:pt idx="1">
                  <c:v>8</c:v>
                </c:pt>
              </c:numCache>
            </c:numRef>
          </c:val>
          <c:extLst xmlns:c16r2="http://schemas.microsoft.com/office/drawing/2015/06/chart">
            <c:ext xmlns:c16="http://schemas.microsoft.com/office/drawing/2014/chart" uri="{C3380CC4-5D6E-409C-BE32-E72D297353CC}">
              <c16:uniqueId val="{00000004-DD7D-40E7-986D-50930ED2B127}"/>
            </c:ext>
          </c:extLst>
        </c:ser>
        <c:dLbls>
          <c:showLegendKey val="0"/>
          <c:showVal val="1"/>
          <c:showCatName val="0"/>
          <c:showSerName val="0"/>
          <c:showPercent val="0"/>
          <c:showBubbleSize val="0"/>
        </c:dLbls>
        <c:gapWidth val="150"/>
        <c:shape val="box"/>
        <c:axId val="211811328"/>
        <c:axId val="146211584"/>
        <c:axId val="0"/>
      </c:bar3DChart>
      <c:catAx>
        <c:axId val="211811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6211584"/>
        <c:crosses val="autoZero"/>
        <c:auto val="1"/>
        <c:lblAlgn val="ctr"/>
        <c:lblOffset val="100"/>
        <c:noMultiLvlLbl val="0"/>
      </c:catAx>
      <c:valAx>
        <c:axId val="146211584"/>
        <c:scaling>
          <c:orientation val="minMax"/>
        </c:scaling>
        <c:delete val="1"/>
        <c:axPos val="l"/>
        <c:numFmt formatCode="General" sourceLinked="1"/>
        <c:majorTickMark val="none"/>
        <c:minorTickMark val="none"/>
        <c:tickLblPos val="none"/>
        <c:crossAx val="21181132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6D4-4E69-8CA3-FF1E58097548}"/>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6D4-4E69-8CA3-FF1E5809754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A6D4-4E69-8CA3-FF1E58097548}"/>
            </c:ext>
          </c:extLst>
        </c:ser>
        <c:dLbls>
          <c:showLegendKey val="0"/>
          <c:showVal val="1"/>
          <c:showCatName val="0"/>
          <c:showSerName val="0"/>
          <c:showPercent val="0"/>
          <c:showBubbleSize val="0"/>
        </c:dLbls>
        <c:gapWidth val="150"/>
        <c:shape val="box"/>
        <c:axId val="146232064"/>
        <c:axId val="146260352"/>
        <c:axId val="0"/>
      </c:bar3DChart>
      <c:catAx>
        <c:axId val="146232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6260352"/>
        <c:crosses val="autoZero"/>
        <c:auto val="1"/>
        <c:lblAlgn val="ctr"/>
        <c:lblOffset val="100"/>
        <c:noMultiLvlLbl val="0"/>
      </c:catAx>
      <c:valAx>
        <c:axId val="146260352"/>
        <c:scaling>
          <c:orientation val="minMax"/>
        </c:scaling>
        <c:delete val="1"/>
        <c:axPos val="l"/>
        <c:numFmt formatCode="General" sourceLinked="1"/>
        <c:majorTickMark val="none"/>
        <c:minorTickMark val="none"/>
        <c:tickLblPos val="none"/>
        <c:crossAx val="1462320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5DA3-4135-8B90-744ABDC11F5D}"/>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5DA3-4135-8B90-744ABDC11F5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4-5DA3-4135-8B90-744ABDC11F5D}"/>
            </c:ext>
          </c:extLst>
        </c:ser>
        <c:dLbls>
          <c:showLegendKey val="0"/>
          <c:showVal val="1"/>
          <c:showCatName val="0"/>
          <c:showSerName val="0"/>
          <c:showPercent val="0"/>
          <c:showBubbleSize val="0"/>
        </c:dLbls>
        <c:gapWidth val="150"/>
        <c:shape val="box"/>
        <c:axId val="211911424"/>
        <c:axId val="211919232"/>
        <c:axId val="0"/>
      </c:bar3DChart>
      <c:catAx>
        <c:axId val="211911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1919232"/>
        <c:crosses val="autoZero"/>
        <c:auto val="1"/>
        <c:lblAlgn val="ctr"/>
        <c:lblOffset val="100"/>
        <c:noMultiLvlLbl val="0"/>
      </c:catAx>
      <c:valAx>
        <c:axId val="211919232"/>
        <c:scaling>
          <c:orientation val="minMax"/>
        </c:scaling>
        <c:delete val="1"/>
        <c:axPos val="l"/>
        <c:numFmt formatCode="General" sourceLinked="1"/>
        <c:majorTickMark val="none"/>
        <c:minorTickMark val="none"/>
        <c:tickLblPos val="none"/>
        <c:crossAx val="2119114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9D3E-4679-811A-DF2C057FA766}"/>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9D3E-4679-811A-DF2C057FA76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4-9D3E-4679-811A-DF2C057FA766}"/>
            </c:ext>
          </c:extLst>
        </c:ser>
        <c:dLbls>
          <c:showLegendKey val="0"/>
          <c:showVal val="1"/>
          <c:showCatName val="0"/>
          <c:showSerName val="0"/>
          <c:showPercent val="0"/>
          <c:showBubbleSize val="0"/>
        </c:dLbls>
        <c:gapWidth val="150"/>
        <c:shape val="box"/>
        <c:axId val="147391232"/>
        <c:axId val="147394944"/>
        <c:axId val="0"/>
      </c:bar3DChart>
      <c:catAx>
        <c:axId val="147391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7394944"/>
        <c:crosses val="autoZero"/>
        <c:auto val="1"/>
        <c:lblAlgn val="ctr"/>
        <c:lblOffset val="100"/>
        <c:noMultiLvlLbl val="0"/>
      </c:catAx>
      <c:valAx>
        <c:axId val="147394944"/>
        <c:scaling>
          <c:orientation val="minMax"/>
        </c:scaling>
        <c:delete val="1"/>
        <c:axPos val="l"/>
        <c:numFmt formatCode="General" sourceLinked="1"/>
        <c:majorTickMark val="none"/>
        <c:minorTickMark val="none"/>
        <c:tickLblPos val="none"/>
        <c:crossAx val="1473912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7A8B-4654-AC5F-925A4DC7959E}"/>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7A8B-4654-AC5F-925A4DC7959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7A8B-4654-AC5F-925A4DC7959E}"/>
            </c:ext>
          </c:extLst>
        </c:ser>
        <c:dLbls>
          <c:showLegendKey val="0"/>
          <c:showVal val="1"/>
          <c:showCatName val="0"/>
          <c:showSerName val="0"/>
          <c:showPercent val="0"/>
          <c:showBubbleSize val="0"/>
        </c:dLbls>
        <c:gapWidth val="150"/>
        <c:shape val="box"/>
        <c:axId val="147424000"/>
        <c:axId val="147435904"/>
        <c:axId val="0"/>
      </c:bar3DChart>
      <c:catAx>
        <c:axId val="147424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7435904"/>
        <c:crosses val="autoZero"/>
        <c:auto val="1"/>
        <c:lblAlgn val="ctr"/>
        <c:lblOffset val="100"/>
        <c:noMultiLvlLbl val="0"/>
      </c:catAx>
      <c:valAx>
        <c:axId val="147435904"/>
        <c:scaling>
          <c:orientation val="minMax"/>
        </c:scaling>
        <c:delete val="1"/>
        <c:axPos val="l"/>
        <c:numFmt formatCode="General" sourceLinked="1"/>
        <c:majorTickMark val="none"/>
        <c:minorTickMark val="none"/>
        <c:tickLblPos val="none"/>
        <c:crossAx val="1474240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9A14-47FF-A8BF-FD5DE3FF29A4}"/>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9A14-47FF-A8BF-FD5DE3FF29A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4-9A14-47FF-A8BF-FD5DE3FF29A4}"/>
            </c:ext>
          </c:extLst>
        </c:ser>
        <c:dLbls>
          <c:showLegendKey val="0"/>
          <c:showVal val="1"/>
          <c:showCatName val="0"/>
          <c:showSerName val="0"/>
          <c:showPercent val="0"/>
          <c:showBubbleSize val="0"/>
        </c:dLbls>
        <c:gapWidth val="150"/>
        <c:shape val="box"/>
        <c:axId val="212054400"/>
        <c:axId val="212066304"/>
        <c:axId val="0"/>
      </c:bar3DChart>
      <c:catAx>
        <c:axId val="212054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066304"/>
        <c:crosses val="autoZero"/>
        <c:auto val="1"/>
        <c:lblAlgn val="ctr"/>
        <c:lblOffset val="100"/>
        <c:noMultiLvlLbl val="0"/>
      </c:catAx>
      <c:valAx>
        <c:axId val="212066304"/>
        <c:scaling>
          <c:orientation val="minMax"/>
        </c:scaling>
        <c:delete val="1"/>
        <c:axPos val="l"/>
        <c:numFmt formatCode="General" sourceLinked="1"/>
        <c:majorTickMark val="none"/>
        <c:minorTickMark val="none"/>
        <c:tickLblPos val="none"/>
        <c:crossAx val="2120544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D46-4203-8CC3-54EB09D2EFDE}"/>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D46-4203-8CC3-54EB09D2EFD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FD46-4203-8CC3-54EB09D2EFDE}"/>
            </c:ext>
          </c:extLst>
        </c:ser>
        <c:dLbls>
          <c:showLegendKey val="0"/>
          <c:showVal val="1"/>
          <c:showCatName val="0"/>
          <c:showSerName val="0"/>
          <c:showPercent val="0"/>
          <c:showBubbleSize val="0"/>
        </c:dLbls>
        <c:gapWidth val="150"/>
        <c:shape val="box"/>
        <c:axId val="192696704"/>
        <c:axId val="192704512"/>
        <c:axId val="0"/>
      </c:bar3DChart>
      <c:catAx>
        <c:axId val="192696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92704512"/>
        <c:crosses val="autoZero"/>
        <c:auto val="1"/>
        <c:lblAlgn val="ctr"/>
        <c:lblOffset val="100"/>
        <c:noMultiLvlLbl val="0"/>
      </c:catAx>
      <c:valAx>
        <c:axId val="192704512"/>
        <c:scaling>
          <c:orientation val="minMax"/>
        </c:scaling>
        <c:delete val="1"/>
        <c:axPos val="l"/>
        <c:numFmt formatCode="General" sourceLinked="1"/>
        <c:majorTickMark val="none"/>
        <c:minorTickMark val="none"/>
        <c:tickLblPos val="none"/>
        <c:crossAx val="1926967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ACF-4D93-9C00-AA4574595C56}"/>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ACF-4D93-9C00-AA4574595C5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83</c:v>
                </c:pt>
                <c:pt idx="1">
                  <c:v>17</c:v>
                </c:pt>
              </c:numCache>
            </c:numRef>
          </c:val>
          <c:extLst xmlns:c16r2="http://schemas.microsoft.com/office/drawing/2015/06/chart">
            <c:ext xmlns:c16="http://schemas.microsoft.com/office/drawing/2014/chart" uri="{C3380CC4-5D6E-409C-BE32-E72D297353CC}">
              <c16:uniqueId val="{00000004-FACF-4D93-9C00-AA4574595C56}"/>
            </c:ext>
          </c:extLst>
        </c:ser>
        <c:dLbls>
          <c:showLegendKey val="0"/>
          <c:showVal val="1"/>
          <c:showCatName val="0"/>
          <c:showSerName val="0"/>
          <c:showPercent val="0"/>
          <c:showBubbleSize val="0"/>
        </c:dLbls>
        <c:gapWidth val="150"/>
        <c:shape val="box"/>
        <c:axId val="114932352"/>
        <c:axId val="143870208"/>
        <c:axId val="0"/>
      </c:bar3DChart>
      <c:catAx>
        <c:axId val="114932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3870208"/>
        <c:crosses val="autoZero"/>
        <c:auto val="1"/>
        <c:lblAlgn val="ctr"/>
        <c:lblOffset val="100"/>
        <c:noMultiLvlLbl val="0"/>
      </c:catAx>
      <c:valAx>
        <c:axId val="143870208"/>
        <c:scaling>
          <c:orientation val="minMax"/>
        </c:scaling>
        <c:delete val="1"/>
        <c:axPos val="l"/>
        <c:numFmt formatCode="General" sourceLinked="1"/>
        <c:majorTickMark val="none"/>
        <c:minorTickMark val="none"/>
        <c:tickLblPos val="none"/>
        <c:crossAx val="1149323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9C5-49CA-BAA3-FE9B7C2CBAC1}"/>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9C5-49CA-BAA3-FE9B7C2CBAC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92</c:v>
                </c:pt>
                <c:pt idx="1">
                  <c:v>8</c:v>
                </c:pt>
              </c:numCache>
            </c:numRef>
          </c:val>
          <c:extLst xmlns:c16r2="http://schemas.microsoft.com/office/drawing/2015/06/chart">
            <c:ext xmlns:c16="http://schemas.microsoft.com/office/drawing/2014/chart" uri="{C3380CC4-5D6E-409C-BE32-E72D297353CC}">
              <c16:uniqueId val="{00000004-A9C5-49CA-BAA3-FE9B7C2CBAC1}"/>
            </c:ext>
          </c:extLst>
        </c:ser>
        <c:dLbls>
          <c:showLegendKey val="0"/>
          <c:showVal val="1"/>
          <c:showCatName val="0"/>
          <c:showSerName val="0"/>
          <c:showPercent val="0"/>
          <c:showBubbleSize val="0"/>
        </c:dLbls>
        <c:gapWidth val="150"/>
        <c:shape val="box"/>
        <c:axId val="212226432"/>
        <c:axId val="212230144"/>
        <c:axId val="0"/>
      </c:bar3DChart>
      <c:catAx>
        <c:axId val="212226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230144"/>
        <c:crosses val="autoZero"/>
        <c:auto val="1"/>
        <c:lblAlgn val="ctr"/>
        <c:lblOffset val="100"/>
        <c:noMultiLvlLbl val="0"/>
      </c:catAx>
      <c:valAx>
        <c:axId val="212230144"/>
        <c:scaling>
          <c:orientation val="minMax"/>
        </c:scaling>
        <c:delete val="1"/>
        <c:axPos val="l"/>
        <c:numFmt formatCode="General" sourceLinked="1"/>
        <c:majorTickMark val="none"/>
        <c:minorTickMark val="none"/>
        <c:tickLblPos val="none"/>
        <c:crossAx val="2122264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FD1-4298-88C3-4327B481651F}"/>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0FD1-4298-88C3-4327B481651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4-0FD1-4298-88C3-4327B481651F}"/>
            </c:ext>
          </c:extLst>
        </c:ser>
        <c:dLbls>
          <c:showLegendKey val="0"/>
          <c:showVal val="1"/>
          <c:showCatName val="0"/>
          <c:showSerName val="0"/>
          <c:showPercent val="0"/>
          <c:showBubbleSize val="0"/>
        </c:dLbls>
        <c:gapWidth val="150"/>
        <c:shape val="box"/>
        <c:axId val="212263296"/>
        <c:axId val="212267008"/>
        <c:axId val="0"/>
      </c:bar3DChart>
      <c:catAx>
        <c:axId val="212263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267008"/>
        <c:crosses val="autoZero"/>
        <c:auto val="1"/>
        <c:lblAlgn val="ctr"/>
        <c:lblOffset val="100"/>
        <c:noMultiLvlLbl val="0"/>
      </c:catAx>
      <c:valAx>
        <c:axId val="212267008"/>
        <c:scaling>
          <c:orientation val="minMax"/>
        </c:scaling>
        <c:delete val="1"/>
        <c:axPos val="l"/>
        <c:numFmt formatCode="General" sourceLinked="1"/>
        <c:majorTickMark val="none"/>
        <c:minorTickMark val="none"/>
        <c:tickLblPos val="none"/>
        <c:crossAx val="2122632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DE6-49DA-89D2-D02BC071CE37}"/>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DE6-49DA-89D2-D02BC071CE3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FDE6-49DA-89D2-D02BC071CE37}"/>
            </c:ext>
          </c:extLst>
        </c:ser>
        <c:dLbls>
          <c:showLegendKey val="0"/>
          <c:showVal val="1"/>
          <c:showCatName val="0"/>
          <c:showSerName val="0"/>
          <c:showPercent val="0"/>
          <c:showBubbleSize val="0"/>
        </c:dLbls>
        <c:gapWidth val="150"/>
        <c:shape val="box"/>
        <c:axId val="211849600"/>
        <c:axId val="211865600"/>
        <c:axId val="0"/>
      </c:bar3DChart>
      <c:catAx>
        <c:axId val="211849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1865600"/>
        <c:crosses val="autoZero"/>
        <c:auto val="1"/>
        <c:lblAlgn val="ctr"/>
        <c:lblOffset val="100"/>
        <c:noMultiLvlLbl val="0"/>
      </c:catAx>
      <c:valAx>
        <c:axId val="211865600"/>
        <c:scaling>
          <c:orientation val="minMax"/>
        </c:scaling>
        <c:delete val="1"/>
        <c:axPos val="l"/>
        <c:numFmt formatCode="General" sourceLinked="1"/>
        <c:majorTickMark val="none"/>
        <c:minorTickMark val="none"/>
        <c:tickLblPos val="none"/>
        <c:crossAx val="2118496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FAF-4172-B828-C4AB9AE529A0}"/>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FAF-4172-B828-C4AB9AE529A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6FAF-4172-B828-C4AB9AE529A0}"/>
            </c:ext>
          </c:extLst>
        </c:ser>
        <c:dLbls>
          <c:showLegendKey val="0"/>
          <c:showVal val="1"/>
          <c:showCatName val="0"/>
          <c:showSerName val="0"/>
          <c:showPercent val="0"/>
          <c:showBubbleSize val="0"/>
        </c:dLbls>
        <c:gapWidth val="150"/>
        <c:shape val="box"/>
        <c:axId val="143765888"/>
        <c:axId val="143777792"/>
        <c:axId val="0"/>
      </c:bar3DChart>
      <c:catAx>
        <c:axId val="143765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3777792"/>
        <c:crosses val="autoZero"/>
        <c:auto val="1"/>
        <c:lblAlgn val="ctr"/>
        <c:lblOffset val="100"/>
        <c:noMultiLvlLbl val="0"/>
      </c:catAx>
      <c:valAx>
        <c:axId val="143777792"/>
        <c:scaling>
          <c:orientation val="minMax"/>
        </c:scaling>
        <c:delete val="1"/>
        <c:axPos val="l"/>
        <c:numFmt formatCode="General" sourceLinked="1"/>
        <c:majorTickMark val="none"/>
        <c:minorTickMark val="none"/>
        <c:tickLblPos val="none"/>
        <c:crossAx val="1437658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60B-4554-ADD4-07BBC9CC98B7}"/>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60B-4554-ADD4-07BBC9CC98B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17</c:v>
                </c:pt>
                <c:pt idx="1">
                  <c:v>83</c:v>
                </c:pt>
              </c:numCache>
            </c:numRef>
          </c:val>
          <c:extLst xmlns:c16r2="http://schemas.microsoft.com/office/drawing/2015/06/chart">
            <c:ext xmlns:c16="http://schemas.microsoft.com/office/drawing/2014/chart" uri="{C3380CC4-5D6E-409C-BE32-E72D297353CC}">
              <c16:uniqueId val="{00000004-A60B-4554-ADD4-07BBC9CC98B7}"/>
            </c:ext>
          </c:extLst>
        </c:ser>
        <c:dLbls>
          <c:showLegendKey val="0"/>
          <c:showVal val="1"/>
          <c:showCatName val="0"/>
          <c:showSerName val="0"/>
          <c:showPercent val="0"/>
          <c:showBubbleSize val="0"/>
        </c:dLbls>
        <c:gapWidth val="150"/>
        <c:shape val="box"/>
        <c:axId val="211956096"/>
        <c:axId val="211968000"/>
        <c:axId val="0"/>
      </c:bar3DChart>
      <c:catAx>
        <c:axId val="21195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1968000"/>
        <c:crosses val="autoZero"/>
        <c:auto val="1"/>
        <c:lblAlgn val="ctr"/>
        <c:lblOffset val="100"/>
        <c:noMultiLvlLbl val="0"/>
      </c:catAx>
      <c:valAx>
        <c:axId val="211968000"/>
        <c:scaling>
          <c:orientation val="minMax"/>
        </c:scaling>
        <c:delete val="1"/>
        <c:axPos val="l"/>
        <c:numFmt formatCode="General" sourceLinked="1"/>
        <c:majorTickMark val="none"/>
        <c:minorTickMark val="none"/>
        <c:tickLblPos val="none"/>
        <c:crossAx val="2119560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13FB-466F-A045-6413D73AE638}"/>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13FB-466F-A045-6413D73AE63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4-13FB-466F-A045-6413D73AE638}"/>
            </c:ext>
          </c:extLst>
        </c:ser>
        <c:dLbls>
          <c:showLegendKey val="0"/>
          <c:showVal val="1"/>
          <c:showCatName val="0"/>
          <c:showSerName val="0"/>
          <c:showPercent val="0"/>
          <c:showBubbleSize val="0"/>
        </c:dLbls>
        <c:gapWidth val="150"/>
        <c:shape val="box"/>
        <c:axId val="212627840"/>
        <c:axId val="212635648"/>
        <c:axId val="0"/>
      </c:bar3DChart>
      <c:catAx>
        <c:axId val="212627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635648"/>
        <c:crosses val="autoZero"/>
        <c:auto val="1"/>
        <c:lblAlgn val="ctr"/>
        <c:lblOffset val="100"/>
        <c:noMultiLvlLbl val="0"/>
      </c:catAx>
      <c:valAx>
        <c:axId val="212635648"/>
        <c:scaling>
          <c:orientation val="minMax"/>
        </c:scaling>
        <c:delete val="1"/>
        <c:axPos val="l"/>
        <c:numFmt formatCode="General" sourceLinked="1"/>
        <c:majorTickMark val="none"/>
        <c:minorTickMark val="none"/>
        <c:tickLblPos val="none"/>
        <c:crossAx val="2126278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B0F-4274-A524-D45648640765}"/>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8B0F-4274-A524-D4564864076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4-8B0F-4274-A524-D45648640765}"/>
            </c:ext>
          </c:extLst>
        </c:ser>
        <c:dLbls>
          <c:showLegendKey val="0"/>
          <c:showVal val="1"/>
          <c:showCatName val="0"/>
          <c:showSerName val="0"/>
          <c:showPercent val="0"/>
          <c:showBubbleSize val="0"/>
        </c:dLbls>
        <c:gapWidth val="150"/>
        <c:shape val="box"/>
        <c:axId val="143761792"/>
        <c:axId val="212205568"/>
        <c:axId val="0"/>
      </c:bar3DChart>
      <c:catAx>
        <c:axId val="143761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205568"/>
        <c:crosses val="autoZero"/>
        <c:auto val="1"/>
        <c:lblAlgn val="ctr"/>
        <c:lblOffset val="100"/>
        <c:noMultiLvlLbl val="0"/>
      </c:catAx>
      <c:valAx>
        <c:axId val="212205568"/>
        <c:scaling>
          <c:orientation val="minMax"/>
        </c:scaling>
        <c:delete val="1"/>
        <c:axPos val="l"/>
        <c:numFmt formatCode="General" sourceLinked="1"/>
        <c:majorTickMark val="none"/>
        <c:minorTickMark val="none"/>
        <c:tickLblPos val="none"/>
        <c:crossAx val="1437617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C03C-4684-8CE1-047D87E5E6A9}"/>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C03C-4684-8CE1-047D87E5E6A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C03C-4684-8CE1-047D87E5E6A9}"/>
            </c:ext>
          </c:extLst>
        </c:ser>
        <c:dLbls>
          <c:showLegendKey val="0"/>
          <c:showVal val="1"/>
          <c:showCatName val="0"/>
          <c:showSerName val="0"/>
          <c:showPercent val="0"/>
          <c:showBubbleSize val="0"/>
        </c:dLbls>
        <c:gapWidth val="150"/>
        <c:shape val="box"/>
        <c:axId val="212107648"/>
        <c:axId val="212111360"/>
        <c:axId val="0"/>
      </c:bar3DChart>
      <c:catAx>
        <c:axId val="212107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111360"/>
        <c:crosses val="autoZero"/>
        <c:auto val="1"/>
        <c:lblAlgn val="ctr"/>
        <c:lblOffset val="100"/>
        <c:noMultiLvlLbl val="0"/>
      </c:catAx>
      <c:valAx>
        <c:axId val="212111360"/>
        <c:scaling>
          <c:orientation val="minMax"/>
        </c:scaling>
        <c:delete val="1"/>
        <c:axPos val="l"/>
        <c:numFmt formatCode="General" sourceLinked="1"/>
        <c:majorTickMark val="none"/>
        <c:minorTickMark val="none"/>
        <c:tickLblPos val="none"/>
        <c:crossAx val="2121076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866-4E71-9678-31D33B97AA3B}"/>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866-4E71-9678-31D33B97AA3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4-A866-4E71-9678-31D33B97AA3B}"/>
            </c:ext>
          </c:extLst>
        </c:ser>
        <c:dLbls>
          <c:showLegendKey val="0"/>
          <c:showVal val="1"/>
          <c:showCatName val="0"/>
          <c:showSerName val="0"/>
          <c:showPercent val="0"/>
          <c:showBubbleSize val="0"/>
        </c:dLbls>
        <c:gapWidth val="150"/>
        <c:shape val="box"/>
        <c:axId val="212697472"/>
        <c:axId val="212709376"/>
        <c:axId val="0"/>
      </c:bar3DChart>
      <c:catAx>
        <c:axId val="212697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709376"/>
        <c:crosses val="autoZero"/>
        <c:auto val="1"/>
        <c:lblAlgn val="ctr"/>
        <c:lblOffset val="100"/>
        <c:noMultiLvlLbl val="0"/>
      </c:catAx>
      <c:valAx>
        <c:axId val="212709376"/>
        <c:scaling>
          <c:orientation val="minMax"/>
        </c:scaling>
        <c:delete val="1"/>
        <c:axPos val="l"/>
        <c:numFmt formatCode="General" sourceLinked="1"/>
        <c:majorTickMark val="none"/>
        <c:minorTickMark val="none"/>
        <c:tickLblPos val="none"/>
        <c:crossAx val="2126974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C865-4651-8FC4-CA063888116C}"/>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C865-4651-8FC4-CA063888116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17</c:v>
                </c:pt>
                <c:pt idx="1">
                  <c:v>83</c:v>
                </c:pt>
              </c:numCache>
            </c:numRef>
          </c:val>
          <c:extLst xmlns:c16r2="http://schemas.microsoft.com/office/drawing/2015/06/chart">
            <c:ext xmlns:c16="http://schemas.microsoft.com/office/drawing/2014/chart" uri="{C3380CC4-5D6E-409C-BE32-E72D297353CC}">
              <c16:uniqueId val="{00000004-C865-4651-8FC4-CA063888116C}"/>
            </c:ext>
          </c:extLst>
        </c:ser>
        <c:dLbls>
          <c:showLegendKey val="0"/>
          <c:showVal val="1"/>
          <c:showCatName val="0"/>
          <c:showSerName val="0"/>
          <c:showPercent val="0"/>
          <c:showBubbleSize val="0"/>
        </c:dLbls>
        <c:gapWidth val="150"/>
        <c:shape val="box"/>
        <c:axId val="212361600"/>
        <c:axId val="212369408"/>
        <c:axId val="0"/>
      </c:bar3DChart>
      <c:catAx>
        <c:axId val="212361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369408"/>
        <c:crosses val="autoZero"/>
        <c:auto val="1"/>
        <c:lblAlgn val="ctr"/>
        <c:lblOffset val="100"/>
        <c:noMultiLvlLbl val="0"/>
      </c:catAx>
      <c:valAx>
        <c:axId val="212369408"/>
        <c:scaling>
          <c:orientation val="minMax"/>
        </c:scaling>
        <c:delete val="1"/>
        <c:axPos val="l"/>
        <c:numFmt formatCode="General" sourceLinked="1"/>
        <c:majorTickMark val="none"/>
        <c:minorTickMark val="none"/>
        <c:tickLblPos val="none"/>
        <c:crossAx val="2123616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9AA-43CD-A1EB-7CAD286AC4CF}"/>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9AA-43CD-A1EB-7CAD286AC4CF}"/>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49AA-43CD-A1EB-7CAD286AC4CF}"/>
            </c:ext>
          </c:extLst>
        </c:ser>
        <c:dLbls>
          <c:showLegendKey val="0"/>
          <c:showVal val="1"/>
          <c:showCatName val="0"/>
          <c:showSerName val="0"/>
          <c:showPercent val="0"/>
          <c:showBubbleSize val="0"/>
        </c:dLbls>
        <c:gapWidth val="150"/>
        <c:shape val="box"/>
        <c:axId val="143894016"/>
        <c:axId val="143895552"/>
        <c:axId val="0"/>
      </c:bar3DChart>
      <c:catAx>
        <c:axId val="143894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3895552"/>
        <c:crosses val="autoZero"/>
        <c:auto val="1"/>
        <c:lblAlgn val="ctr"/>
        <c:lblOffset val="100"/>
        <c:noMultiLvlLbl val="0"/>
      </c:catAx>
      <c:valAx>
        <c:axId val="143895552"/>
        <c:scaling>
          <c:orientation val="minMax"/>
        </c:scaling>
        <c:delete val="1"/>
        <c:axPos val="l"/>
        <c:numFmt formatCode="General" sourceLinked="1"/>
        <c:majorTickMark val="none"/>
        <c:minorTickMark val="none"/>
        <c:tickLblPos val="none"/>
        <c:crossAx val="1438940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7BB-49CD-889F-813EB4A69A66}"/>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7BB-49CD-889F-813EB4A69A6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4-D7BB-49CD-889F-813EB4A69A66}"/>
            </c:ext>
          </c:extLst>
        </c:ser>
        <c:dLbls>
          <c:showLegendKey val="0"/>
          <c:showVal val="1"/>
          <c:showCatName val="0"/>
          <c:showSerName val="0"/>
          <c:showPercent val="0"/>
          <c:showBubbleSize val="0"/>
        </c:dLbls>
        <c:gapWidth val="150"/>
        <c:shape val="box"/>
        <c:axId val="212349312"/>
        <c:axId val="212385792"/>
        <c:axId val="0"/>
      </c:bar3DChart>
      <c:catAx>
        <c:axId val="212349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212385792"/>
        <c:crosses val="autoZero"/>
        <c:auto val="1"/>
        <c:lblAlgn val="ctr"/>
        <c:lblOffset val="100"/>
        <c:noMultiLvlLbl val="0"/>
      </c:catAx>
      <c:valAx>
        <c:axId val="212385792"/>
        <c:scaling>
          <c:orientation val="minMax"/>
        </c:scaling>
        <c:delete val="1"/>
        <c:axPos val="l"/>
        <c:numFmt formatCode="General" sourceLinked="1"/>
        <c:majorTickMark val="none"/>
        <c:minorTickMark val="none"/>
        <c:tickLblPos val="none"/>
        <c:crossAx val="2123493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362-4007-8270-3FB852065A4B}"/>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362-4007-8270-3FB852065A4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4-A362-4007-8270-3FB852065A4B}"/>
            </c:ext>
          </c:extLst>
        </c:ser>
        <c:dLbls>
          <c:showLegendKey val="0"/>
          <c:showVal val="1"/>
          <c:showCatName val="0"/>
          <c:showSerName val="0"/>
          <c:showPercent val="0"/>
          <c:showBubbleSize val="0"/>
        </c:dLbls>
        <c:gapWidth val="150"/>
        <c:shape val="box"/>
        <c:axId val="111607168"/>
        <c:axId val="114936832"/>
        <c:axId val="0"/>
      </c:bar3DChart>
      <c:catAx>
        <c:axId val="111607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14936832"/>
        <c:crosses val="autoZero"/>
        <c:auto val="1"/>
        <c:lblAlgn val="ctr"/>
        <c:lblOffset val="100"/>
        <c:noMultiLvlLbl val="0"/>
      </c:catAx>
      <c:valAx>
        <c:axId val="114936832"/>
        <c:scaling>
          <c:orientation val="minMax"/>
        </c:scaling>
        <c:delete val="1"/>
        <c:axPos val="l"/>
        <c:numFmt formatCode="General" sourceLinked="1"/>
        <c:majorTickMark val="none"/>
        <c:minorTickMark val="none"/>
        <c:tickLblPos val="none"/>
        <c:crossAx val="1116071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784235136940546E-2"/>
          <c:y val="8.1864188941700194E-2"/>
          <c:w val="0.94121576486305947"/>
          <c:h val="0.78729754156452991"/>
        </c:manualLayout>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4796-4C77-8022-95C6DE7C1398}"/>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4796-4C77-8022-95C6DE7C139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4796-4C77-8022-95C6DE7C1398}"/>
            </c:ext>
          </c:extLst>
        </c:ser>
        <c:dLbls>
          <c:showLegendKey val="0"/>
          <c:showVal val="1"/>
          <c:showCatName val="0"/>
          <c:showSerName val="0"/>
          <c:showPercent val="0"/>
          <c:showBubbleSize val="0"/>
        </c:dLbls>
        <c:gapWidth val="150"/>
        <c:shape val="box"/>
        <c:axId val="134363008"/>
        <c:axId val="134364160"/>
        <c:axId val="0"/>
      </c:bar3DChart>
      <c:catAx>
        <c:axId val="13436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34364160"/>
        <c:crosses val="autoZero"/>
        <c:auto val="1"/>
        <c:lblAlgn val="ctr"/>
        <c:lblOffset val="100"/>
        <c:noMultiLvlLbl val="0"/>
      </c:catAx>
      <c:valAx>
        <c:axId val="134364160"/>
        <c:scaling>
          <c:orientation val="minMax"/>
        </c:scaling>
        <c:delete val="1"/>
        <c:axPos val="l"/>
        <c:numFmt formatCode="General" sourceLinked="1"/>
        <c:majorTickMark val="none"/>
        <c:minorTickMark val="none"/>
        <c:tickLblPos val="none"/>
        <c:crossAx val="1343630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30A2-4A77-B5D9-2381DE2C9B25}"/>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30A2-4A77-B5D9-2381DE2C9B2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30A2-4A77-B5D9-2381DE2C9B25}"/>
            </c:ext>
          </c:extLst>
        </c:ser>
        <c:dLbls>
          <c:showLegendKey val="0"/>
          <c:showVal val="1"/>
          <c:showCatName val="0"/>
          <c:showSerName val="0"/>
          <c:showPercent val="0"/>
          <c:showBubbleSize val="0"/>
        </c:dLbls>
        <c:gapWidth val="150"/>
        <c:shape val="box"/>
        <c:axId val="134380928"/>
        <c:axId val="143916032"/>
        <c:axId val="0"/>
      </c:bar3DChart>
      <c:catAx>
        <c:axId val="134380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3916032"/>
        <c:crosses val="autoZero"/>
        <c:auto val="1"/>
        <c:lblAlgn val="ctr"/>
        <c:lblOffset val="100"/>
        <c:noMultiLvlLbl val="0"/>
      </c:catAx>
      <c:valAx>
        <c:axId val="143916032"/>
        <c:scaling>
          <c:orientation val="minMax"/>
        </c:scaling>
        <c:delete val="1"/>
        <c:axPos val="l"/>
        <c:numFmt formatCode="General" sourceLinked="1"/>
        <c:majorTickMark val="none"/>
        <c:minorTickMark val="none"/>
        <c:tickLblPos val="none"/>
        <c:crossAx val="13438092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24A1-4F92-BAF2-B910E29902FB}"/>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24A1-4F92-BAF2-B910E29902FB}"/>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24A1-4F92-BAF2-B910E29902FB}"/>
            </c:ext>
          </c:extLst>
        </c:ser>
        <c:dLbls>
          <c:showLegendKey val="0"/>
          <c:showVal val="1"/>
          <c:showCatName val="0"/>
          <c:showSerName val="0"/>
          <c:showPercent val="0"/>
          <c:showBubbleSize val="0"/>
        </c:dLbls>
        <c:gapWidth val="150"/>
        <c:shape val="box"/>
        <c:axId val="114866432"/>
        <c:axId val="114872320"/>
        <c:axId val="0"/>
      </c:bar3DChart>
      <c:catAx>
        <c:axId val="114866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14872320"/>
        <c:crosses val="autoZero"/>
        <c:auto val="1"/>
        <c:lblAlgn val="ctr"/>
        <c:lblOffset val="100"/>
        <c:noMultiLvlLbl val="0"/>
      </c:catAx>
      <c:valAx>
        <c:axId val="114872320"/>
        <c:scaling>
          <c:orientation val="minMax"/>
        </c:scaling>
        <c:delete val="1"/>
        <c:axPos val="l"/>
        <c:numFmt formatCode="General" sourceLinked="1"/>
        <c:majorTickMark val="none"/>
        <c:minorTickMark val="none"/>
        <c:tickLblPos val="none"/>
        <c:crossAx val="1148664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7F34-4242-8425-F0EDFCAC1F1B}"/>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7F34-4242-8425-F0EDFCAC1F1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4-7F34-4242-8425-F0EDFCAC1F1B}"/>
            </c:ext>
          </c:extLst>
        </c:ser>
        <c:dLbls>
          <c:showLegendKey val="0"/>
          <c:showVal val="1"/>
          <c:showCatName val="0"/>
          <c:showSerName val="0"/>
          <c:showPercent val="0"/>
          <c:showBubbleSize val="0"/>
        </c:dLbls>
        <c:gapWidth val="150"/>
        <c:shape val="box"/>
        <c:axId val="143597952"/>
        <c:axId val="143601664"/>
        <c:axId val="0"/>
      </c:bar3DChart>
      <c:catAx>
        <c:axId val="143597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3601664"/>
        <c:crosses val="autoZero"/>
        <c:auto val="1"/>
        <c:lblAlgn val="ctr"/>
        <c:lblOffset val="100"/>
        <c:noMultiLvlLbl val="0"/>
      </c:catAx>
      <c:valAx>
        <c:axId val="143601664"/>
        <c:scaling>
          <c:orientation val="minMax"/>
        </c:scaling>
        <c:delete val="1"/>
        <c:axPos val="l"/>
        <c:numFmt formatCode="General" sourceLinked="1"/>
        <c:majorTickMark val="none"/>
        <c:minorTickMark val="none"/>
        <c:tickLblPos val="none"/>
        <c:crossAx val="1435979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60000"/>
            <a:lumOff val="4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Hoja1!$D$1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7B08-4C33-B390-420408D4306F}"/>
              </c:ext>
            </c:extLst>
          </c:dPt>
          <c:dPt>
            <c:idx val="1"/>
            <c:invertIfNegative val="0"/>
            <c:bubble3D val="0"/>
            <c:spPr>
              <a:solidFill>
                <a:srgbClr val="0070C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7B08-4C33-B390-420408D4306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SI</c:v>
                </c:pt>
                <c:pt idx="1">
                  <c:v>NO</c:v>
                </c:pt>
              </c:strCache>
            </c:strRef>
          </c:cat>
          <c:val>
            <c:numRef>
              <c:f>Hoja1!$D$2:$D$3</c:f>
              <c:numCache>
                <c:formatCode>General</c:formatCode>
                <c:ptCount val="2"/>
                <c:pt idx="0">
                  <c:v>17</c:v>
                </c:pt>
                <c:pt idx="1">
                  <c:v>83</c:v>
                </c:pt>
              </c:numCache>
            </c:numRef>
          </c:val>
          <c:extLst xmlns:c16r2="http://schemas.microsoft.com/office/drawing/2015/06/chart">
            <c:ext xmlns:c16="http://schemas.microsoft.com/office/drawing/2014/chart" uri="{C3380CC4-5D6E-409C-BE32-E72D297353CC}">
              <c16:uniqueId val="{00000004-7B08-4C33-B390-420408D4306F}"/>
            </c:ext>
          </c:extLst>
        </c:ser>
        <c:dLbls>
          <c:showLegendKey val="0"/>
          <c:showVal val="1"/>
          <c:showCatName val="0"/>
          <c:showSerName val="0"/>
          <c:showPercent val="0"/>
          <c:showBubbleSize val="0"/>
        </c:dLbls>
        <c:gapWidth val="150"/>
        <c:shape val="box"/>
        <c:axId val="143638912"/>
        <c:axId val="143642624"/>
        <c:axId val="0"/>
      </c:bar3DChart>
      <c:catAx>
        <c:axId val="143638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143642624"/>
        <c:crosses val="autoZero"/>
        <c:auto val="1"/>
        <c:lblAlgn val="ctr"/>
        <c:lblOffset val="100"/>
        <c:noMultiLvlLbl val="0"/>
      </c:catAx>
      <c:valAx>
        <c:axId val="143642624"/>
        <c:scaling>
          <c:orientation val="minMax"/>
        </c:scaling>
        <c:delete val="1"/>
        <c:axPos val="l"/>
        <c:numFmt formatCode="General" sourceLinked="1"/>
        <c:majorTickMark val="none"/>
        <c:minorTickMark val="none"/>
        <c:tickLblPos val="none"/>
        <c:crossAx val="1436389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128</Pages>
  <Words>22663</Words>
  <Characters>124651</Characters>
  <Application>Microsoft Office Word</Application>
  <DocSecurity>0</DocSecurity>
  <Lines>1038</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HAFY</dc:creator>
  <cp:lastModifiedBy>Equipo 1000-243</cp:lastModifiedBy>
  <cp:revision>2</cp:revision>
  <dcterms:created xsi:type="dcterms:W3CDTF">2017-05-25T14:08:00Z</dcterms:created>
  <dcterms:modified xsi:type="dcterms:W3CDTF">2017-05-25T14:08:00Z</dcterms:modified>
</cp:coreProperties>
</file>